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as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A57936" w:rsidRDefault="00DD7D7B" w:rsidP="00055DAC">
            <w:pPr>
              <w:pStyle w:val="BodyTextIndent"/>
              <w:tabs>
                <w:tab w:val="left" w:pos="1134"/>
                <w:tab w:val="left" w:pos="1161"/>
              </w:tabs>
              <w:ind w:left="2"/>
              <w:jc w:val="both"/>
              <w:rPr>
                <w:rFonts w:ascii="Arial" w:hAnsi="Arial" w:cs="Arial"/>
                <w:rPrChange w:id="4" w:author="Guidance" w:date="2025-06-19T11:32:00Z" w16du:dateUtc="2025-06-19T10:32:00Z">
                  <w:rPr>
                    <w:rFonts w:ascii="Arial" w:hAnsi="Arial" w:cs="Arial"/>
                    <w:color w:val="FF0000"/>
                  </w:rPr>
                </w:rPrChange>
              </w:rPr>
            </w:pPr>
            <w:r w:rsidRPr="00A57936">
              <w:rPr>
                <w:rFonts w:ascii="Arial" w:hAnsi="Arial"/>
                <w:szCs w:val="22"/>
                <w:rPrChange w:id="5" w:author="Guidance" w:date="2025-06-19T11:32:00Z" w16du:dateUtc="2025-06-19T10:32:00Z">
                  <w:rPr>
                    <w:rFonts w:ascii="Arial" w:hAnsi="Arial"/>
                    <w:color w:val="FF0000"/>
                    <w:szCs w:val="22"/>
                  </w:rPr>
                </w:rPrChange>
              </w:rPr>
              <w:t xml:space="preserve">advancement of the </w:t>
            </w:r>
            <w:r w:rsidRPr="00A57936">
              <w:rPr>
                <w:rFonts w:ascii="Arial" w:hAnsi="Arial"/>
                <w:b/>
                <w:szCs w:val="22"/>
                <w:rPrChange w:id="6" w:author="Guidance" w:date="2025-06-19T11:32:00Z" w16du:dateUtc="2025-06-19T10:32:00Z">
                  <w:rPr>
                    <w:rFonts w:ascii="Arial" w:hAnsi="Arial"/>
                    <w:b/>
                    <w:color w:val="FF0000"/>
                    <w:szCs w:val="22"/>
                  </w:rPr>
                </w:rPrChange>
              </w:rPr>
              <w:t>Construction Programme</w:t>
            </w:r>
            <w:r w:rsidRPr="00A57936">
              <w:rPr>
                <w:rFonts w:ascii="Arial" w:hAnsi="Arial"/>
                <w:szCs w:val="22"/>
                <w:rPrChange w:id="7" w:author="Guidance" w:date="2025-06-19T11:32:00Z" w16du:dateUtc="2025-06-19T10:32:00Z">
                  <w:rPr>
                    <w:rFonts w:ascii="Arial" w:hAnsi="Arial"/>
                    <w:color w:val="FF0000"/>
                    <w:szCs w:val="22"/>
                  </w:rPr>
                </w:rPrChange>
              </w:rPr>
              <w:t xml:space="preserve"> to enable an earlier </w:t>
            </w:r>
            <w:r w:rsidRPr="00A57936">
              <w:rPr>
                <w:rFonts w:ascii="Arial" w:hAnsi="Arial"/>
                <w:b/>
                <w:szCs w:val="22"/>
                <w:rPrChange w:id="8" w:author="Guidance" w:date="2025-06-19T11:32:00Z" w16du:dateUtc="2025-06-19T10:32:00Z">
                  <w:rPr>
                    <w:rFonts w:ascii="Arial" w:hAnsi="Arial"/>
                    <w:b/>
                    <w:color w:val="FF0000"/>
                    <w:szCs w:val="22"/>
                  </w:rPr>
                </w:rPrChange>
              </w:rPr>
              <w:t xml:space="preserve">Completion Date </w:t>
            </w:r>
            <w:r w:rsidRPr="00A57936">
              <w:rPr>
                <w:rFonts w:ascii="Arial" w:hAnsi="Arial"/>
                <w:szCs w:val="22"/>
                <w:rPrChange w:id="9" w:author="Guidance" w:date="2025-06-19T11:32:00Z" w16du:dateUtc="2025-06-19T10:32:00Z">
                  <w:rPr>
                    <w:rFonts w:ascii="Arial" w:hAnsi="Arial"/>
                    <w:color w:val="FF0000"/>
                    <w:szCs w:val="22"/>
                  </w:rPr>
                </w:rPrChange>
              </w:rPr>
              <w:t xml:space="preserve">for connection to or use of the </w:t>
            </w:r>
            <w:r w:rsidRPr="00A57936">
              <w:rPr>
                <w:rFonts w:ascii="Arial" w:hAnsi="Arial"/>
                <w:b/>
                <w:szCs w:val="22"/>
                <w:rPrChange w:id="10" w:author="Guidance" w:date="2025-06-19T11:32:00Z" w16du:dateUtc="2025-06-19T10:32:00Z">
                  <w:rPr>
                    <w:rFonts w:ascii="Arial" w:hAnsi="Arial"/>
                    <w:b/>
                    <w:color w:val="FF0000"/>
                    <w:szCs w:val="22"/>
                  </w:rPr>
                </w:rPrChange>
              </w:rPr>
              <w:t xml:space="preserve">National Electricity Transmission System </w:t>
            </w:r>
            <w:r w:rsidRPr="00A57936">
              <w:rPr>
                <w:rFonts w:ascii="Arial" w:hAnsi="Arial"/>
                <w:szCs w:val="22"/>
                <w:rPrChange w:id="11" w:author="Guidance" w:date="2025-06-19T11:32:00Z" w16du:dateUtc="2025-06-19T10:32:00Z">
                  <w:rPr>
                    <w:rFonts w:ascii="Arial" w:hAnsi="Arial"/>
                    <w:color w:val="FF0000"/>
                    <w:szCs w:val="22"/>
                  </w:rPr>
                </w:rPrChange>
              </w:rPr>
              <w:t xml:space="preserve">or </w:t>
            </w:r>
            <w:r w:rsidRPr="00A57936">
              <w:rPr>
                <w:rFonts w:ascii="Arial" w:hAnsi="Arial"/>
                <w:b/>
                <w:szCs w:val="22"/>
                <w:rPrChange w:id="12" w:author="Guidance" w:date="2025-06-19T11:32:00Z" w16du:dateUtc="2025-06-19T10:32:00Z">
                  <w:rPr>
                    <w:rFonts w:ascii="Arial" w:hAnsi="Arial"/>
                    <w:b/>
                    <w:color w:val="FF0000"/>
                    <w:szCs w:val="22"/>
                  </w:rPr>
                </w:rPrChange>
              </w:rPr>
              <w:t xml:space="preserve">Energisation </w:t>
            </w:r>
            <w:r w:rsidRPr="00A57936">
              <w:rPr>
                <w:rFonts w:ascii="Arial" w:hAnsi="Arial"/>
                <w:szCs w:val="22"/>
                <w:rPrChange w:id="13" w:author="Guidance" w:date="2025-06-19T11:32:00Z" w16du:dateUtc="2025-06-19T10:32:00Z">
                  <w:rPr>
                    <w:rFonts w:ascii="Arial" w:hAnsi="Arial"/>
                    <w:color w:val="FF0000"/>
                    <w:szCs w:val="22"/>
                  </w:rPr>
                </w:rPrChange>
              </w:rPr>
              <w:t xml:space="preserve">in the case of </w:t>
            </w:r>
            <w:r w:rsidRPr="00A57936">
              <w:rPr>
                <w:rFonts w:ascii="Arial" w:hAnsi="Arial"/>
                <w:b/>
                <w:szCs w:val="22"/>
                <w:rPrChange w:id="14" w:author="Guidance" w:date="2025-06-19T11:32:00Z" w16du:dateUtc="2025-06-19T10:32:00Z">
                  <w:rPr>
                    <w:rFonts w:ascii="Arial" w:hAnsi="Arial"/>
                    <w:b/>
                    <w:color w:val="FF0000"/>
                    <w:szCs w:val="22"/>
                  </w:rPr>
                </w:rPrChange>
              </w:rPr>
              <w:t>Embedded Power Stations</w:t>
            </w:r>
            <w:r w:rsidRPr="00A57936">
              <w:rPr>
                <w:rFonts w:ascii="Arial" w:hAnsi="Arial"/>
                <w:szCs w:val="22"/>
                <w:rPrChange w:id="15" w:author="Guidance" w:date="2025-06-19T11:32:00Z" w16du:dateUtc="2025-06-19T10:32:00Z">
                  <w:rPr>
                    <w:rFonts w:ascii="Arial" w:hAnsi="Arial"/>
                    <w:color w:val="FF0000"/>
                    <w:szCs w:val="22"/>
                  </w:rPr>
                </w:rPrChange>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A57936" w:rsidRDefault="00DD7D7B" w:rsidP="00055DAC">
            <w:pPr>
              <w:rPr>
                <w:rPrChange w:id="16" w:author="Guidance" w:date="2025-06-19T11:32:00Z" w16du:dateUtc="2025-06-19T10:32:00Z">
                  <w:rPr>
                    <w:color w:val="FF0000"/>
                  </w:rPr>
                </w:rPrChange>
              </w:rPr>
            </w:pPr>
            <w:r w:rsidRPr="00A57936">
              <w:rPr>
                <w:rFonts w:ascii="Arial" w:hAnsi="Arial"/>
                <w:szCs w:val="22"/>
                <w:rPrChange w:id="17" w:author="Guidance" w:date="2025-06-19T11:32:00Z" w16du:dateUtc="2025-06-19T10:32:00Z">
                  <w:rPr>
                    <w:rFonts w:ascii="Arial" w:hAnsi="Arial"/>
                    <w:color w:val="FF0000"/>
                    <w:szCs w:val="22"/>
                  </w:rPr>
                </w:rPrChange>
              </w:rPr>
              <w:t xml:space="preserve">a request for </w:t>
            </w:r>
            <w:r w:rsidRPr="00A57936">
              <w:rPr>
                <w:rFonts w:ascii="Arial" w:hAnsi="Arial"/>
                <w:b/>
                <w:szCs w:val="22"/>
                <w:rPrChange w:id="18" w:author="Guidance" w:date="2025-06-19T11:32:00Z" w16du:dateUtc="2025-06-19T10:32:00Z">
                  <w:rPr>
                    <w:rFonts w:ascii="Arial" w:hAnsi="Arial"/>
                    <w:b/>
                    <w:color w:val="FF0000"/>
                    <w:szCs w:val="22"/>
                  </w:rPr>
                </w:rPrChange>
              </w:rPr>
              <w:t xml:space="preserve">Advancement </w:t>
            </w:r>
            <w:r w:rsidRPr="00A57936">
              <w:rPr>
                <w:rFonts w:ascii="Arial" w:hAnsi="Arial"/>
                <w:szCs w:val="22"/>
                <w:rPrChange w:id="19" w:author="Guidance" w:date="2025-06-19T11:32:00Z" w16du:dateUtc="2025-06-19T10:32:00Z">
                  <w:rPr>
                    <w:rFonts w:ascii="Arial" w:hAnsi="Arial"/>
                    <w:color w:val="FF0000"/>
                    <w:szCs w:val="22"/>
                  </w:rPr>
                </w:rPrChange>
              </w:rPr>
              <w:t xml:space="preserve">in the form set out in the </w:t>
            </w:r>
            <w:r w:rsidRPr="00A57936">
              <w:rPr>
                <w:rFonts w:ascii="Arial" w:hAnsi="Arial"/>
                <w:b/>
                <w:szCs w:val="22"/>
                <w:rPrChange w:id="20" w:author="Guidance" w:date="2025-06-19T11:32:00Z" w16du:dateUtc="2025-06-19T10:32:00Z">
                  <w:rPr>
                    <w:rFonts w:ascii="Arial" w:hAnsi="Arial"/>
                    <w:b/>
                    <w:color w:val="FF0000"/>
                    <w:szCs w:val="22"/>
                  </w:rPr>
                </w:rPrChange>
              </w:rPr>
              <w:t>Gate 2 Criteria Methodology</w:t>
            </w:r>
            <w:r w:rsidRPr="00A57936">
              <w:rPr>
                <w:rFonts w:ascii="Arial" w:hAnsi="Arial"/>
                <w:szCs w:val="22"/>
                <w:rPrChange w:id="21" w:author="Guidance" w:date="2025-06-19T11:32:00Z" w16du:dateUtc="2025-06-19T10:32:00Z">
                  <w:rPr>
                    <w:rFonts w:ascii="Arial" w:hAnsi="Arial"/>
                    <w:color w:val="FF0000"/>
                    <w:szCs w:val="22"/>
                  </w:rPr>
                </w:rPrChange>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b/>
              </w:rPr>
              <w:t xml:space="preserve"> </w:t>
            </w:r>
            <w:r w:rsidRPr="00055DAC">
              <w:rPr>
                <w:rFonts w:ascii="Arial" w:hAnsi="Arial" w:cs="Arial"/>
              </w:rPr>
              <w:t xml:space="preserve"> to</w:t>
            </w:r>
            <w:proofErr w:type="gramEnd"/>
            <w:r w:rsidRPr="00055DAC">
              <w:rPr>
                <w:rFonts w:ascii="Arial" w:hAnsi="Arial" w:cs="Arial"/>
              </w:rPr>
              <w:t xml:space="preserve">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22" w:name="_BPDCD_4"/>
            <w:r w:rsidRPr="00055DAC">
              <w:rPr>
                <w:rFonts w:ascii="Arial" w:hAnsi="Arial" w:cs="Arial"/>
              </w:rPr>
              <w:t xml:space="preserve">as </w:t>
            </w:r>
            <w:bookmarkEnd w:id="22"/>
            <w:r w:rsidRPr="00055DAC">
              <w:rPr>
                <w:rFonts w:ascii="Arial" w:hAnsi="Arial" w:cs="Arial"/>
              </w:rPr>
              <w:t>defined in Paragraph 8A.4.4.2</w:t>
            </w:r>
            <w:bookmarkStart w:id="23" w:name="_BPDCD_5"/>
            <w:r w:rsidRPr="00055DAC">
              <w:rPr>
                <w:rFonts w:ascii="Arial" w:hAnsi="Arial" w:cs="Arial"/>
              </w:rPr>
              <w:t>;</w:t>
            </w:r>
            <w:r w:rsidRPr="00055DAC">
              <w:rPr>
                <w:rFonts w:ascii="Arial" w:hAnsi="Arial" w:cs="Arial"/>
                <w:color w:val="0000FF"/>
                <w:u w:val="double"/>
              </w:rPr>
              <w:t xml:space="preserve"> </w:t>
            </w:r>
            <w:bookmarkEnd w:id="23"/>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24" w:name="_BPDCD_6"/>
            <w:r w:rsidRPr="00055DAC">
              <w:rPr>
                <w:rFonts w:ascii="Arial" w:hAnsi="Arial" w:cs="Arial"/>
              </w:rPr>
              <w:t>;</w:t>
            </w:r>
            <w:bookmarkEnd w:id="24"/>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Deenergisation</w:t>
            </w:r>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Emergency Deenergisation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System to Generator Operational Intertripping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25" w:name="_BPDCD_7"/>
            <w:r w:rsidRPr="00055DAC">
              <w:rPr>
                <w:rFonts w:ascii="Arial" w:hAnsi="Arial" w:cs="Arial"/>
              </w:rPr>
              <w:t xml:space="preserve">the </w:t>
            </w:r>
            <w:bookmarkEnd w:id="25"/>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26" w:name="_BPDCI_9"/>
            <w:r w:rsidRPr="00055DAC">
              <w:rPr>
                <w:rFonts w:ascii="Arial" w:hAnsi="Arial" w:cs="Arial"/>
              </w:rPr>
              <w:t>;</w:t>
            </w:r>
            <w:bookmarkEnd w:id="26"/>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27" w:name="_BPDCD_10"/>
            <w:r w:rsidRPr="00055DAC">
              <w:rPr>
                <w:rFonts w:ascii="Arial Bold" w:hAnsi="Arial Bold" w:cs="Arial"/>
                <w:b/>
                <w:bCs/>
              </w:rPr>
              <w:t>The Company</w:t>
            </w:r>
            <w:r w:rsidRPr="00055DAC">
              <w:rPr>
                <w:rFonts w:ascii="Arial Bold" w:hAnsi="Arial Bold" w:cs="Arial"/>
              </w:rPr>
              <w:t xml:space="preserve"> </w:t>
            </w:r>
            <w:bookmarkEnd w:id="27"/>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28" w:name="_BPDCD_11"/>
            <w:r w:rsidRPr="00055DAC">
              <w:rPr>
                <w:rFonts w:ascii="Arial Bold" w:hAnsi="Arial Bold" w:cs="Arial"/>
                <w:b/>
                <w:bCs/>
              </w:rPr>
              <w:t xml:space="preserve">The Company </w:t>
            </w:r>
            <w:bookmarkEnd w:id="28"/>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r w:rsidRPr="00055DAC">
              <w:rPr>
                <w:rFonts w:ascii="Arial" w:hAnsi="Arial" w:cs="Arial"/>
                <w:szCs w:val="22"/>
                <w:lang w:eastAsia="en-GB"/>
              </w:rPr>
              <w:t xml:space="preserve">as a consequence of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listed  in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29" w:name="_BPDCD_13"/>
            <w:r w:rsidRPr="00055DAC">
              <w:rPr>
                <w:rFonts w:ascii="Arial Bold" w:hAnsi="Arial Bold" w:cs="Arial"/>
                <w:b/>
                <w:lang w:val="en-US"/>
              </w:rPr>
              <w:t>The Company</w:t>
            </w:r>
            <w:r w:rsidRPr="00055DAC">
              <w:rPr>
                <w:rFonts w:ascii="Arial Bold" w:hAnsi="Arial Bold" w:cs="Arial"/>
                <w:lang w:val="en-US"/>
              </w:rPr>
              <w:t xml:space="preserve"> </w:t>
            </w:r>
            <w:bookmarkEnd w:id="29"/>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r w:rsidRPr="00055DAC">
              <w:rPr>
                <w:rFonts w:ascii="Arial" w:hAnsi="Arial" w:cs="Arial"/>
                <w:b/>
                <w:lang w:val="en-US"/>
              </w:rPr>
              <w:t>LDTEC  Indicative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30" w:name="_BPDCD_14"/>
            <w:r w:rsidRPr="00055DAC">
              <w:rPr>
                <w:rFonts w:ascii="Arial" w:hAnsi="Arial" w:cs="Arial"/>
                <w:lang w:val="en-US"/>
              </w:rPr>
              <w:t>;</w:t>
            </w:r>
            <w:bookmarkEnd w:id="30"/>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31" w:name="_BPDCD_15"/>
            <w:r w:rsidRPr="00055DAC">
              <w:rPr>
                <w:rFonts w:ascii="Arial" w:hAnsi="Arial" w:cs="Arial"/>
              </w:rPr>
              <w:t>;</w:t>
            </w:r>
            <w:bookmarkEnd w:id="31"/>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r w:rsidRPr="00055DAC">
              <w:rPr>
                <w:rFonts w:ascii="Arial" w:hAnsi="Arial" w:cs="Arial"/>
                <w:b/>
                <w:bCs/>
              </w:rPr>
              <w:t>BSUoS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32" w:name="_BPDCD_16"/>
            <w:r w:rsidRPr="00055DAC">
              <w:rPr>
                <w:rFonts w:ascii="Arial" w:hAnsi="Arial" w:cs="Arial"/>
              </w:rPr>
              <w:t xml:space="preserve">the </w:t>
            </w:r>
            <w:bookmarkEnd w:id="32"/>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Licence exemptable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Embedded Exemptable Large Power Station</w:t>
            </w:r>
            <w:r w:rsidRPr="00055DAC">
              <w:rPr>
                <w:rFonts w:ascii="Arial" w:hAnsi="Arial" w:cs="Arial"/>
              </w:rPr>
              <w:t xml:space="preserve"> entered into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Person"</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Business Person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Secured Amount  Statement</w:t>
            </w:r>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33" w:name="_BPDCI_20"/>
            <w:r w:rsidRPr="00055DAC">
              <w:rPr>
                <w:rFonts w:ascii="Arial Bold" w:hAnsi="Arial Bold" w:cs="Arial"/>
                <w:b/>
                <w:bCs/>
              </w:rPr>
              <w:t>"</w:t>
            </w:r>
            <w:bookmarkEnd w:id="33"/>
            <w:r w:rsidRPr="00055DAC">
              <w:rPr>
                <w:rFonts w:ascii="Arial Bold" w:hAnsi="Arial Bold" w:cs="Arial"/>
                <w:b/>
              </w:rPr>
              <w:t>CAP 179 Implementation Date</w:t>
            </w:r>
            <w:bookmarkStart w:id="34" w:name="_BPDCD_21"/>
            <w:r w:rsidRPr="00055DAC">
              <w:rPr>
                <w:rFonts w:ascii="Arial Bold" w:hAnsi="Arial Bold" w:cs="Arial"/>
                <w:b/>
                <w:bCs/>
              </w:rPr>
              <w:t>"</w:t>
            </w:r>
            <w:r w:rsidRPr="00055DAC">
              <w:rPr>
                <w:rFonts w:ascii="Arial Bold" w:hAnsi="Arial Bold" w:cs="Arial"/>
                <w:b/>
              </w:rPr>
              <w:t xml:space="preserve"> </w:t>
            </w:r>
            <w:bookmarkEnd w:id="34"/>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35" w:name="_DV_C120"/>
            <w:r w:rsidRPr="00055DAC">
              <w:rPr>
                <w:rStyle w:val="DeltaViewInsertion"/>
                <w:rFonts w:ascii="Arial" w:hAnsi="Arial" w:cs="Arial"/>
                <w:b/>
                <w:bCs/>
                <w:color w:val="000000"/>
                <w:w w:val="0"/>
                <w:u w:val="none"/>
              </w:rPr>
              <w:t>"Category 1 Intertripping Scheme"</w:t>
            </w:r>
            <w:bookmarkEnd w:id="35"/>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36"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36"/>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37" w:name="_DV_C122"/>
            <w:r w:rsidRPr="00055DAC">
              <w:rPr>
                <w:rStyle w:val="DeltaViewInsertion"/>
                <w:rFonts w:ascii="Arial" w:hAnsi="Arial" w:cs="Arial"/>
                <w:b/>
                <w:bCs/>
                <w:color w:val="000000"/>
                <w:w w:val="0"/>
                <w:u w:val="none"/>
              </w:rPr>
              <w:t>"Category 2 Intertripping Scheme"</w:t>
            </w:r>
            <w:bookmarkEnd w:id="37"/>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38" w:name="_DV_C127"/>
            <w:r w:rsidRPr="00055DAC">
              <w:rPr>
                <w:rStyle w:val="DeltaViewInsertion"/>
                <w:rFonts w:ascii="Arial" w:hAnsi="Arial" w:cs="Arial"/>
                <w:b/>
                <w:bCs/>
                <w:color w:val="000000"/>
                <w:w w:val="0"/>
                <w:u w:val="none"/>
              </w:rPr>
              <w:t>"Category 3 Intertripping Scheme"</w:t>
            </w:r>
            <w:bookmarkEnd w:id="38"/>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39" w:name="_DV_C129"/>
            <w:r w:rsidRPr="00055DAC">
              <w:rPr>
                <w:rStyle w:val="DeltaViewInsertion"/>
                <w:rFonts w:ascii="Arial" w:hAnsi="Arial" w:cs="Arial"/>
                <w:b/>
                <w:bCs/>
                <w:color w:val="000000"/>
                <w:w w:val="0"/>
                <w:u w:val="none"/>
              </w:rPr>
              <w:t>"Category 4 Intertripping Scheme"</w:t>
            </w:r>
            <w:bookmarkEnd w:id="39"/>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 xml:space="preserve">“CfD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r w:rsidRPr="00055DAC">
              <w:rPr>
                <w:rFonts w:ascii="Arial" w:hAnsi="Arial" w:cs="Arial"/>
                <w:b/>
                <w:bCs/>
                <w:lang w:val="en-US"/>
              </w:rPr>
              <w:t>CfD Counterparty</w:t>
            </w:r>
            <w:r w:rsidRPr="00055DAC">
              <w:rPr>
                <w:rFonts w:ascii="Arial" w:hAnsi="Arial" w:cs="Arial"/>
                <w:lang w:val="en-US"/>
              </w:rPr>
              <w:t xml:space="preserve"> and any </w:t>
            </w:r>
            <w:r w:rsidRPr="00055DAC">
              <w:rPr>
                <w:rFonts w:ascii="Arial" w:hAnsi="Arial" w:cs="Arial"/>
                <w:b/>
                <w:bCs/>
                <w:lang w:val="en-US"/>
              </w:rPr>
              <w:t>CfD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“CfD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“CfD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“CfD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“CfD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r w:rsidRPr="00055DAC">
              <w:rPr>
                <w:rFonts w:ascii="Arial Bold" w:hAnsi="Arial Bold" w:cs="Arial"/>
                <w:b/>
              </w:rPr>
              <w:t>CfD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40" w:name="_DV_C131"/>
            <w:r w:rsidRPr="00055DAC">
              <w:rPr>
                <w:rFonts w:ascii="Arial" w:hAnsi="Arial" w:cs="Arial"/>
                <w:b/>
              </w:rPr>
              <w:t>"Circuit Breaker"</w:t>
            </w:r>
            <w:bookmarkEnd w:id="40"/>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41" w:name="_BPDCD_22"/>
            <w:r w:rsidRPr="00055DAC">
              <w:rPr>
                <w:rFonts w:ascii="Arial" w:hAnsi="Arial" w:cs="Arial"/>
                <w:color w:val="0000FF"/>
                <w:w w:val="0"/>
                <w:u w:val="double"/>
              </w:rPr>
              <w:t>;</w:t>
            </w:r>
            <w:bookmarkEnd w:id="41"/>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A57936" w:rsidRDefault="004D1EF7" w:rsidP="00055DAC">
            <w:pPr>
              <w:pStyle w:val="BodyText"/>
              <w:rPr>
                <w:rFonts w:ascii="Arial" w:hAnsi="Arial" w:cs="Arial"/>
                <w:b/>
                <w:bCs/>
                <w:szCs w:val="22"/>
                <w:rPrChange w:id="42" w:author="Guidance" w:date="2025-06-19T11:39:00Z" w16du:dateUtc="2025-06-19T10:39:00Z">
                  <w:rPr>
                    <w:rFonts w:ascii="Arial" w:hAnsi="Arial" w:cs="Arial"/>
                    <w:b/>
                    <w:bCs/>
                    <w:color w:val="FF0000"/>
                  </w:rPr>
                </w:rPrChange>
              </w:rPr>
            </w:pPr>
            <w:r w:rsidRPr="00A57936">
              <w:rPr>
                <w:rFonts w:ascii="Arial" w:hAnsi="Arial"/>
                <w:b/>
                <w:bCs/>
                <w:szCs w:val="22"/>
                <w:rPrChange w:id="43" w:author="Guidance" w:date="2025-06-19T11:39:00Z" w16du:dateUtc="2025-06-19T10:39:00Z">
                  <w:rPr>
                    <w:rFonts w:ascii="Arial" w:hAnsi="Arial"/>
                    <w:b/>
                    <w:bCs/>
                    <w:color w:val="FF0000"/>
                    <w:sz w:val="24"/>
                  </w:rPr>
                </w:rPrChange>
              </w:rPr>
              <w:t>“CMP434”</w:t>
            </w:r>
          </w:p>
        </w:tc>
        <w:tc>
          <w:tcPr>
            <w:tcW w:w="6657" w:type="dxa"/>
            <w:gridSpan w:val="2"/>
          </w:tcPr>
          <w:p w14:paraId="13F3BE8D" w14:textId="3BBD288A" w:rsidR="007D5099" w:rsidRPr="00A57936" w:rsidRDefault="007D22C9" w:rsidP="00055DAC">
            <w:pPr>
              <w:pStyle w:val="BodyText"/>
              <w:jc w:val="both"/>
              <w:rPr>
                <w:rFonts w:ascii="Arial" w:hAnsi="Arial" w:cs="Arial"/>
                <w:rPrChange w:id="44" w:author="Guidance" w:date="2025-06-19T11:32:00Z" w16du:dateUtc="2025-06-19T10:32:00Z">
                  <w:rPr>
                    <w:rFonts w:ascii="Arial" w:hAnsi="Arial" w:cs="Arial"/>
                    <w:color w:val="FF0000"/>
                  </w:rPr>
                </w:rPrChange>
              </w:rPr>
            </w:pPr>
            <w:r w:rsidRPr="00A57936">
              <w:rPr>
                <w:rFonts w:ascii="Arial" w:hAnsi="Arial"/>
                <w:b/>
                <w:bCs/>
                <w:sz w:val="24"/>
                <w:rPrChange w:id="45" w:author="Guidance" w:date="2025-06-19T11:32:00Z" w16du:dateUtc="2025-06-19T10:32:00Z">
                  <w:rPr>
                    <w:rFonts w:ascii="Arial" w:hAnsi="Arial"/>
                    <w:b/>
                    <w:bCs/>
                    <w:color w:val="FF0000"/>
                    <w:sz w:val="24"/>
                  </w:rPr>
                </w:rPrChange>
              </w:rPr>
              <w:t>CUSC Modification Proposal</w:t>
            </w:r>
            <w:r w:rsidRPr="00A57936">
              <w:rPr>
                <w:rFonts w:ascii="Arial" w:hAnsi="Arial"/>
                <w:sz w:val="24"/>
                <w:rPrChange w:id="46" w:author="Guidance" w:date="2025-06-19T11:32:00Z" w16du:dateUtc="2025-06-19T10:32:00Z">
                  <w:rPr>
                    <w:rFonts w:ascii="Arial" w:hAnsi="Arial"/>
                    <w:color w:val="FF0000"/>
                    <w:sz w:val="24"/>
                  </w:rPr>
                </w:rPrChange>
              </w:rPr>
              <w:t xml:space="preserve"> 434: Implementing Connections Reform;</w:t>
            </w:r>
          </w:p>
        </w:tc>
      </w:tr>
      <w:tr w:rsidR="006A6EB0" w:rsidRPr="00055DAC" w14:paraId="6F54B5B2" w14:textId="77777777" w:rsidTr="006C65B2">
        <w:tc>
          <w:tcPr>
            <w:tcW w:w="2695" w:type="dxa"/>
          </w:tcPr>
          <w:p w14:paraId="206B0607" w14:textId="77DA744B" w:rsidR="006A6EB0" w:rsidRPr="00A57936" w:rsidRDefault="006A6EB0" w:rsidP="00055DAC">
            <w:pPr>
              <w:pStyle w:val="BodyText"/>
              <w:rPr>
                <w:rFonts w:ascii="Arial" w:hAnsi="Arial" w:cs="Arial"/>
                <w:b/>
                <w:bCs/>
                <w:szCs w:val="22"/>
                <w:rPrChange w:id="47" w:author="Guidance" w:date="2025-06-19T11:39:00Z" w16du:dateUtc="2025-06-19T10:39:00Z">
                  <w:rPr>
                    <w:rFonts w:ascii="Arial" w:hAnsi="Arial" w:cs="Arial"/>
                    <w:b/>
                    <w:bCs/>
                    <w:color w:val="FF0000"/>
                  </w:rPr>
                </w:rPrChange>
              </w:rPr>
            </w:pPr>
            <w:r w:rsidRPr="00A57936">
              <w:rPr>
                <w:rFonts w:ascii="Arial" w:hAnsi="Arial" w:cs="Arial"/>
                <w:b/>
                <w:bCs/>
                <w:szCs w:val="22"/>
                <w:rPrChange w:id="48" w:author="Guidance" w:date="2025-06-19T11:39:00Z" w16du:dateUtc="2025-06-19T10:39:00Z">
                  <w:rPr>
                    <w:rFonts w:ascii="Arial" w:hAnsi="Arial" w:cs="Arial"/>
                    <w:b/>
                    <w:bCs/>
                    <w:color w:val="FF0000"/>
                    <w:sz w:val="24"/>
                  </w:rPr>
                </w:rPrChange>
              </w:rPr>
              <w:t>“CMP434 Implementation Date"</w:t>
            </w:r>
          </w:p>
        </w:tc>
        <w:tc>
          <w:tcPr>
            <w:tcW w:w="6657" w:type="dxa"/>
            <w:gridSpan w:val="2"/>
          </w:tcPr>
          <w:p w14:paraId="44D30ADE" w14:textId="12AC51B7" w:rsidR="006A6EB0" w:rsidRPr="00A57936" w:rsidRDefault="006A6EB0" w:rsidP="00055DAC">
            <w:pPr>
              <w:pStyle w:val="BodyText"/>
              <w:jc w:val="both"/>
              <w:rPr>
                <w:rFonts w:ascii="Arial" w:hAnsi="Arial" w:cs="Arial"/>
                <w:rPrChange w:id="49" w:author="Guidance" w:date="2025-06-19T11:32:00Z" w16du:dateUtc="2025-06-19T10:32:00Z">
                  <w:rPr>
                    <w:rFonts w:ascii="Arial" w:hAnsi="Arial" w:cs="Arial"/>
                    <w:color w:val="FF0000"/>
                  </w:rPr>
                </w:rPrChange>
              </w:rPr>
            </w:pPr>
            <w:r w:rsidRPr="00A57936">
              <w:rPr>
                <w:rFonts w:ascii="Arial" w:eastAsiaTheme="minorHAnsi" w:hAnsi="Arial" w:cs="Arial"/>
                <w:sz w:val="24"/>
                <w:rPrChange w:id="50" w:author="Guidance" w:date="2025-06-19T11:32:00Z" w16du:dateUtc="2025-06-19T10:32:00Z">
                  <w:rPr>
                    <w:rFonts w:ascii="Arial" w:eastAsiaTheme="minorHAnsi" w:hAnsi="Arial" w:cs="Arial"/>
                    <w:color w:val="FF0000"/>
                    <w:sz w:val="24"/>
                  </w:rPr>
                </w:rPrChange>
              </w:rPr>
              <w:t xml:space="preserve">shall mean the date specified as the </w:t>
            </w:r>
            <w:r w:rsidRPr="00A57936">
              <w:rPr>
                <w:rFonts w:ascii="Arial" w:eastAsiaTheme="minorHAnsi" w:hAnsi="Arial" w:cs="Arial"/>
                <w:b/>
                <w:bCs/>
                <w:sz w:val="24"/>
                <w:rPrChange w:id="51" w:author="Guidance" w:date="2025-06-19T11:32:00Z" w16du:dateUtc="2025-06-19T10:32:00Z">
                  <w:rPr>
                    <w:rFonts w:ascii="Arial" w:eastAsiaTheme="minorHAnsi" w:hAnsi="Arial" w:cs="Arial"/>
                    <w:b/>
                    <w:bCs/>
                    <w:color w:val="FF0000"/>
                    <w:sz w:val="24"/>
                  </w:rPr>
                </w:rPrChange>
              </w:rPr>
              <w:t>Implementation Date</w:t>
            </w:r>
            <w:r w:rsidRPr="00A57936">
              <w:rPr>
                <w:rFonts w:ascii="Arial" w:eastAsiaTheme="minorHAnsi" w:hAnsi="Arial" w:cs="Arial"/>
                <w:sz w:val="24"/>
                <w:rPrChange w:id="52" w:author="Guidance" w:date="2025-06-19T11:32:00Z" w16du:dateUtc="2025-06-19T10:32:00Z">
                  <w:rPr>
                    <w:rFonts w:ascii="Arial" w:eastAsiaTheme="minorHAnsi" w:hAnsi="Arial" w:cs="Arial"/>
                    <w:color w:val="FF0000"/>
                    <w:sz w:val="24"/>
                  </w:rPr>
                </w:rPrChange>
              </w:rPr>
              <w:t xml:space="preserve"> for </w:t>
            </w:r>
            <w:r w:rsidRPr="00A57936">
              <w:rPr>
                <w:rFonts w:ascii="Arial" w:eastAsiaTheme="minorHAnsi" w:hAnsi="Arial" w:cs="Arial"/>
                <w:b/>
                <w:bCs/>
                <w:sz w:val="24"/>
                <w:rPrChange w:id="53" w:author="Guidance" w:date="2025-06-19T11:32:00Z" w16du:dateUtc="2025-06-19T10:32:00Z">
                  <w:rPr>
                    <w:rFonts w:ascii="Arial" w:eastAsiaTheme="minorHAnsi" w:hAnsi="Arial" w:cs="Arial"/>
                    <w:b/>
                    <w:bCs/>
                    <w:color w:val="FF0000"/>
                    <w:sz w:val="24"/>
                  </w:rPr>
                </w:rPrChange>
              </w:rPr>
              <w:t>CMP434</w:t>
            </w:r>
            <w:r w:rsidRPr="00A57936">
              <w:rPr>
                <w:rFonts w:ascii="Arial" w:eastAsiaTheme="minorHAnsi" w:hAnsi="Arial" w:cs="Arial"/>
                <w:sz w:val="24"/>
                <w:rPrChange w:id="54" w:author="Guidance" w:date="2025-06-19T11:32:00Z" w16du:dateUtc="2025-06-19T10:32:00Z">
                  <w:rPr>
                    <w:rFonts w:ascii="Arial" w:eastAsiaTheme="minorHAnsi" w:hAnsi="Arial" w:cs="Arial"/>
                    <w:color w:val="FF0000"/>
                    <w:sz w:val="24"/>
                  </w:rPr>
                </w:rPrChange>
              </w:rPr>
              <w:t xml:space="preserve"> in the direction issued by the </w:t>
            </w:r>
            <w:r w:rsidRPr="00A57936">
              <w:rPr>
                <w:rFonts w:ascii="Arial" w:eastAsiaTheme="minorHAnsi" w:hAnsi="Arial" w:cs="Arial"/>
                <w:b/>
                <w:bCs/>
                <w:sz w:val="24"/>
                <w:rPrChange w:id="55" w:author="Guidance" w:date="2025-06-19T11:32:00Z" w16du:dateUtc="2025-06-19T10:32:00Z">
                  <w:rPr>
                    <w:rFonts w:ascii="Arial" w:eastAsiaTheme="minorHAnsi" w:hAnsi="Arial" w:cs="Arial"/>
                    <w:b/>
                    <w:bCs/>
                    <w:color w:val="FF0000"/>
                    <w:sz w:val="24"/>
                  </w:rPr>
                </w:rPrChange>
              </w:rPr>
              <w:t>Authority</w:t>
            </w:r>
            <w:r w:rsidRPr="00A57936">
              <w:rPr>
                <w:rFonts w:ascii="Arial" w:eastAsiaTheme="minorHAnsi" w:hAnsi="Arial" w:cs="Arial"/>
                <w:sz w:val="24"/>
                <w:rPrChange w:id="56" w:author="Guidance" w:date="2025-06-19T11:32:00Z" w16du:dateUtc="2025-06-19T10:32:00Z">
                  <w:rPr>
                    <w:rFonts w:ascii="Arial" w:eastAsiaTheme="minorHAnsi" w:hAnsi="Arial" w:cs="Arial"/>
                    <w:color w:val="FF0000"/>
                    <w:sz w:val="24"/>
                  </w:rPr>
                </w:rPrChange>
              </w:rPr>
              <w:t xml:space="preserve"> approving </w:t>
            </w:r>
            <w:r w:rsidRPr="00A57936">
              <w:rPr>
                <w:rFonts w:ascii="Arial" w:eastAsiaTheme="minorHAnsi" w:hAnsi="Arial" w:cs="Arial"/>
                <w:b/>
                <w:bCs/>
                <w:sz w:val="24"/>
                <w:rPrChange w:id="57" w:author="Guidance" w:date="2025-06-19T11:32:00Z" w16du:dateUtc="2025-06-19T10:32:00Z">
                  <w:rPr>
                    <w:rFonts w:ascii="Arial" w:eastAsiaTheme="minorHAnsi" w:hAnsi="Arial" w:cs="Arial"/>
                    <w:b/>
                    <w:bCs/>
                    <w:color w:val="FF0000"/>
                    <w:sz w:val="24"/>
                  </w:rPr>
                </w:rPrChange>
              </w:rPr>
              <w:t>CMP434</w:t>
            </w:r>
            <w:r w:rsidRPr="00A57936">
              <w:rPr>
                <w:rFonts w:ascii="Arial" w:eastAsiaTheme="minorHAnsi" w:hAnsi="Arial" w:cs="Arial"/>
                <w:sz w:val="24"/>
                <w:rPrChange w:id="58" w:author="Guidance" w:date="2025-06-19T11:32:00Z" w16du:dateUtc="2025-06-19T10:32:00Z">
                  <w:rPr>
                    <w:rFonts w:ascii="Arial" w:eastAsiaTheme="minorHAnsi" w:hAnsi="Arial" w:cs="Arial"/>
                    <w:color w:val="FF0000"/>
                    <w:sz w:val="24"/>
                  </w:rPr>
                </w:rPrChange>
              </w:rPr>
              <w:t>;</w:t>
            </w:r>
          </w:p>
        </w:tc>
      </w:tr>
      <w:tr w:rsidR="00390E49" w:rsidRPr="00055DAC" w14:paraId="3A63CF88" w14:textId="77777777" w:rsidTr="006C65B2">
        <w:tc>
          <w:tcPr>
            <w:tcW w:w="2695" w:type="dxa"/>
          </w:tcPr>
          <w:p w14:paraId="3AD53D65" w14:textId="611B0FF3" w:rsidR="00390E49" w:rsidRPr="00A57936" w:rsidRDefault="00390E49" w:rsidP="00055DAC">
            <w:pPr>
              <w:pStyle w:val="BodyText"/>
              <w:rPr>
                <w:rFonts w:ascii="Arial" w:hAnsi="Arial" w:cs="Arial"/>
                <w:b/>
                <w:rPrChange w:id="59" w:author="Guidance" w:date="2025-06-19T11:32:00Z" w16du:dateUtc="2025-06-19T10:32:00Z">
                  <w:rPr>
                    <w:rFonts w:ascii="Arial" w:hAnsi="Arial" w:cs="Arial"/>
                    <w:b/>
                    <w:color w:val="FF0000"/>
                  </w:rPr>
                </w:rPrChange>
              </w:rPr>
            </w:pPr>
            <w:r w:rsidRPr="00A57936">
              <w:rPr>
                <w:rFonts w:ascii="Arial" w:hAnsi="Arial" w:cs="Arial"/>
                <w:b/>
                <w:szCs w:val="22"/>
                <w:rPrChange w:id="60" w:author="Guidance" w:date="2025-06-19T11:32:00Z" w16du:dateUtc="2025-06-19T10:32:00Z">
                  <w:rPr>
                    <w:rFonts w:ascii="Arial" w:hAnsi="Arial" w:cs="Arial"/>
                    <w:b/>
                    <w:color w:val="FF0000"/>
                    <w:szCs w:val="22"/>
                  </w:rPr>
                </w:rPrChange>
              </w:rPr>
              <w:t>"</w:t>
            </w:r>
            <w:r w:rsidRPr="00A57936">
              <w:rPr>
                <w:rFonts w:ascii="Arial" w:hAnsi="Arial"/>
                <w:b/>
                <w:szCs w:val="22"/>
                <w:rPrChange w:id="61" w:author="Guidance" w:date="2025-06-19T11:32:00Z" w16du:dateUtc="2025-06-19T10:32:00Z">
                  <w:rPr>
                    <w:rFonts w:ascii="Arial" w:hAnsi="Arial"/>
                    <w:b/>
                    <w:color w:val="FF0000"/>
                    <w:szCs w:val="22"/>
                  </w:rPr>
                </w:rPrChange>
              </w:rPr>
              <w:t>CMP434 Gate 1 Agreement”</w:t>
            </w:r>
          </w:p>
        </w:tc>
        <w:tc>
          <w:tcPr>
            <w:tcW w:w="6657" w:type="dxa"/>
            <w:gridSpan w:val="2"/>
          </w:tcPr>
          <w:p w14:paraId="21A10C5B" w14:textId="663FC221" w:rsidR="00390E49" w:rsidRPr="00A57936" w:rsidRDefault="00390E49" w:rsidP="00055DAC">
            <w:pPr>
              <w:pStyle w:val="BodyText"/>
              <w:jc w:val="both"/>
              <w:rPr>
                <w:rFonts w:ascii="Arial" w:hAnsi="Arial" w:cs="Arial"/>
                <w:rPrChange w:id="62" w:author="Guidance" w:date="2025-06-19T11:32:00Z" w16du:dateUtc="2025-06-19T10:32:00Z">
                  <w:rPr>
                    <w:rFonts w:ascii="Arial" w:hAnsi="Arial" w:cs="Arial"/>
                    <w:color w:val="FF0000"/>
                  </w:rPr>
                </w:rPrChange>
              </w:rPr>
            </w:pPr>
            <w:r w:rsidRPr="00A57936">
              <w:rPr>
                <w:rFonts w:ascii="Arial" w:hAnsi="Arial"/>
                <w:szCs w:val="22"/>
                <w:rPrChange w:id="63" w:author="Guidance" w:date="2025-06-19T11:32:00Z" w16du:dateUtc="2025-06-19T10:32:00Z">
                  <w:rPr>
                    <w:rFonts w:ascii="Arial" w:hAnsi="Arial"/>
                    <w:color w:val="FF0000"/>
                    <w:szCs w:val="22"/>
                  </w:rPr>
                </w:rPrChange>
              </w:rPr>
              <w:t xml:space="preserve">the form of </w:t>
            </w:r>
            <w:r w:rsidRPr="00A57936">
              <w:rPr>
                <w:rFonts w:ascii="Arial" w:hAnsi="Arial"/>
                <w:b/>
                <w:szCs w:val="22"/>
                <w:rPrChange w:id="64" w:author="Guidance" w:date="2025-06-19T11:32:00Z" w16du:dateUtc="2025-06-19T10:32:00Z">
                  <w:rPr>
                    <w:rFonts w:ascii="Arial" w:hAnsi="Arial"/>
                    <w:b/>
                    <w:color w:val="FF0000"/>
                    <w:szCs w:val="22"/>
                  </w:rPr>
                </w:rPrChange>
              </w:rPr>
              <w:t>Gate 1 Agreement</w:t>
            </w:r>
            <w:r w:rsidRPr="00A57936">
              <w:rPr>
                <w:rFonts w:ascii="Arial" w:hAnsi="Arial"/>
                <w:szCs w:val="22"/>
                <w:rPrChange w:id="65" w:author="Guidance" w:date="2025-06-19T11:32:00Z" w16du:dateUtc="2025-06-19T10:32:00Z">
                  <w:rPr>
                    <w:rFonts w:ascii="Arial" w:hAnsi="Arial"/>
                    <w:color w:val="FF0000"/>
                    <w:szCs w:val="22"/>
                  </w:rPr>
                </w:rPrChange>
              </w:rPr>
              <w:t xml:space="preserve"> introduced through </w:t>
            </w:r>
            <w:r w:rsidRPr="00A57936">
              <w:rPr>
                <w:rFonts w:ascii="Arial" w:hAnsi="Arial"/>
                <w:b/>
                <w:szCs w:val="22"/>
                <w:rPrChange w:id="66" w:author="Guidance" w:date="2025-06-19T11:32:00Z" w16du:dateUtc="2025-06-19T10:32:00Z">
                  <w:rPr>
                    <w:rFonts w:ascii="Arial" w:hAnsi="Arial"/>
                    <w:b/>
                    <w:color w:val="FF0000"/>
                    <w:szCs w:val="22"/>
                  </w:rPr>
                </w:rPrChange>
              </w:rPr>
              <w:t>CMP434</w:t>
            </w:r>
            <w:r w:rsidRPr="00A57936">
              <w:rPr>
                <w:rFonts w:ascii="Arial" w:hAnsi="Arial"/>
                <w:szCs w:val="22"/>
                <w:rPrChange w:id="67" w:author="Guidance" w:date="2025-06-19T11:32:00Z" w16du:dateUtc="2025-06-19T10:32:00Z">
                  <w:rPr>
                    <w:rFonts w:ascii="Arial" w:hAnsi="Arial"/>
                    <w:color w:val="FF0000"/>
                    <w:szCs w:val="22"/>
                  </w:rPr>
                </w:rPrChange>
              </w:rPr>
              <w:t>;</w:t>
            </w:r>
          </w:p>
        </w:tc>
      </w:tr>
      <w:tr w:rsidR="00390E49" w:rsidRPr="00055DAC" w14:paraId="49183A51" w14:textId="77777777" w:rsidTr="006C65B2">
        <w:tc>
          <w:tcPr>
            <w:tcW w:w="2695" w:type="dxa"/>
          </w:tcPr>
          <w:p w14:paraId="25131BF9" w14:textId="3707588F" w:rsidR="00390E49" w:rsidRPr="00A57936" w:rsidRDefault="00390E49" w:rsidP="00055DAC">
            <w:pPr>
              <w:pStyle w:val="BodyText"/>
              <w:rPr>
                <w:rFonts w:ascii="Arial" w:hAnsi="Arial" w:cs="Arial"/>
                <w:b/>
                <w:rPrChange w:id="68" w:author="Guidance" w:date="2025-06-19T11:32:00Z" w16du:dateUtc="2025-06-19T10:32:00Z">
                  <w:rPr>
                    <w:rFonts w:ascii="Arial" w:hAnsi="Arial" w:cs="Arial"/>
                    <w:b/>
                    <w:color w:val="FF0000"/>
                  </w:rPr>
                </w:rPrChange>
              </w:rPr>
            </w:pPr>
            <w:r w:rsidRPr="00A57936">
              <w:rPr>
                <w:rFonts w:ascii="Arial" w:hAnsi="Arial"/>
                <w:b/>
                <w:szCs w:val="22"/>
                <w:rPrChange w:id="69" w:author="Guidance" w:date="2025-06-19T11:32:00Z" w16du:dateUtc="2025-06-19T10:32:00Z">
                  <w:rPr>
                    <w:rFonts w:ascii="Arial" w:hAnsi="Arial"/>
                    <w:b/>
                    <w:color w:val="FF0000"/>
                    <w:szCs w:val="22"/>
                  </w:rPr>
                </w:rPrChange>
              </w:rPr>
              <w:t>“CMP434 Gate 2 Agreement”</w:t>
            </w:r>
          </w:p>
        </w:tc>
        <w:tc>
          <w:tcPr>
            <w:tcW w:w="6657" w:type="dxa"/>
            <w:gridSpan w:val="2"/>
          </w:tcPr>
          <w:p w14:paraId="6924F001" w14:textId="2FDD475B" w:rsidR="00390E49" w:rsidRPr="00A57936" w:rsidRDefault="00390E49" w:rsidP="00055DAC">
            <w:pPr>
              <w:pStyle w:val="BodyText"/>
              <w:jc w:val="both"/>
              <w:rPr>
                <w:rFonts w:ascii="Arial" w:hAnsi="Arial" w:cs="Arial"/>
                <w:rPrChange w:id="70" w:author="Guidance" w:date="2025-06-19T11:32:00Z" w16du:dateUtc="2025-06-19T10:32:00Z">
                  <w:rPr>
                    <w:rFonts w:ascii="Arial" w:hAnsi="Arial" w:cs="Arial"/>
                    <w:color w:val="FF0000"/>
                  </w:rPr>
                </w:rPrChange>
              </w:rPr>
            </w:pPr>
            <w:r w:rsidRPr="00A57936">
              <w:rPr>
                <w:rFonts w:ascii="Arial" w:hAnsi="Arial"/>
                <w:szCs w:val="22"/>
                <w:rPrChange w:id="71" w:author="Guidance" w:date="2025-06-19T11:32:00Z" w16du:dateUtc="2025-06-19T10:32:00Z">
                  <w:rPr>
                    <w:rFonts w:ascii="Arial" w:hAnsi="Arial"/>
                    <w:color w:val="FF0000"/>
                    <w:szCs w:val="22"/>
                  </w:rPr>
                </w:rPrChange>
              </w:rPr>
              <w:t xml:space="preserve">the form of </w:t>
            </w:r>
            <w:r w:rsidRPr="00A57936">
              <w:rPr>
                <w:rFonts w:ascii="Arial" w:hAnsi="Arial"/>
                <w:b/>
                <w:szCs w:val="22"/>
                <w:rPrChange w:id="72" w:author="Guidance" w:date="2025-06-19T11:32:00Z" w16du:dateUtc="2025-06-19T10:32:00Z">
                  <w:rPr>
                    <w:rFonts w:ascii="Arial" w:hAnsi="Arial"/>
                    <w:b/>
                    <w:color w:val="FF0000"/>
                    <w:szCs w:val="22"/>
                  </w:rPr>
                </w:rPrChange>
              </w:rPr>
              <w:t>Gate 2 Agreement</w:t>
            </w:r>
            <w:r w:rsidRPr="00A57936">
              <w:rPr>
                <w:rFonts w:ascii="Arial" w:hAnsi="Arial"/>
                <w:szCs w:val="22"/>
                <w:rPrChange w:id="73" w:author="Guidance" w:date="2025-06-19T11:32:00Z" w16du:dateUtc="2025-06-19T10:32:00Z">
                  <w:rPr>
                    <w:rFonts w:ascii="Arial" w:hAnsi="Arial"/>
                    <w:color w:val="FF0000"/>
                    <w:szCs w:val="22"/>
                  </w:rPr>
                </w:rPrChange>
              </w:rPr>
              <w:t xml:space="preserve"> introduced through </w:t>
            </w:r>
            <w:r w:rsidRPr="00A57936">
              <w:rPr>
                <w:rFonts w:ascii="Arial" w:hAnsi="Arial"/>
                <w:b/>
                <w:szCs w:val="22"/>
                <w:rPrChange w:id="74" w:author="Guidance" w:date="2025-06-19T11:32:00Z" w16du:dateUtc="2025-06-19T10:32:00Z">
                  <w:rPr>
                    <w:rFonts w:ascii="Arial" w:hAnsi="Arial"/>
                    <w:b/>
                    <w:color w:val="FF0000"/>
                    <w:szCs w:val="22"/>
                  </w:rPr>
                </w:rPrChange>
              </w:rPr>
              <w:t>CMP434</w:t>
            </w:r>
            <w:r w:rsidRPr="00A57936">
              <w:rPr>
                <w:rFonts w:ascii="Arial" w:hAnsi="Arial"/>
                <w:szCs w:val="22"/>
                <w:rPrChange w:id="75" w:author="Guidance" w:date="2025-06-19T11:32:00Z" w16du:dateUtc="2025-06-19T10:32:00Z">
                  <w:rPr>
                    <w:rFonts w:ascii="Arial" w:hAnsi="Arial"/>
                    <w:color w:val="FF0000"/>
                    <w:szCs w:val="22"/>
                  </w:rPr>
                </w:rPrChange>
              </w:rPr>
              <w:t>;</w:t>
            </w:r>
          </w:p>
        </w:tc>
      </w:tr>
      <w:tr w:rsidR="00390E49" w:rsidRPr="00055DAC" w14:paraId="364097B2" w14:textId="77777777" w:rsidTr="006C65B2">
        <w:tc>
          <w:tcPr>
            <w:tcW w:w="2695" w:type="dxa"/>
          </w:tcPr>
          <w:p w14:paraId="494FC6A4" w14:textId="57074CFE" w:rsidR="00390E49" w:rsidRPr="00A57936" w:rsidRDefault="00390E49" w:rsidP="00055DAC">
            <w:pPr>
              <w:pStyle w:val="BodyText"/>
              <w:rPr>
                <w:rFonts w:ascii="Arial" w:hAnsi="Arial" w:cs="Arial"/>
                <w:b/>
                <w:rPrChange w:id="76" w:author="Guidance" w:date="2025-06-19T11:32:00Z" w16du:dateUtc="2025-06-19T10:32:00Z">
                  <w:rPr>
                    <w:rFonts w:ascii="Arial" w:hAnsi="Arial" w:cs="Arial"/>
                    <w:b/>
                    <w:color w:val="FF0000"/>
                  </w:rPr>
                </w:rPrChange>
              </w:rPr>
            </w:pPr>
            <w:r w:rsidRPr="00A57936">
              <w:rPr>
                <w:rFonts w:ascii="Arial" w:hAnsi="Arial" w:cs="Arial"/>
                <w:b/>
                <w:szCs w:val="22"/>
                <w:rPrChange w:id="77" w:author="Guidance" w:date="2025-06-19T11:32:00Z" w16du:dateUtc="2025-06-19T10:32:00Z">
                  <w:rPr>
                    <w:rFonts w:ascii="Arial" w:hAnsi="Arial" w:cs="Arial"/>
                    <w:b/>
                    <w:color w:val="FF0000"/>
                    <w:szCs w:val="22"/>
                  </w:rPr>
                </w:rPrChange>
              </w:rPr>
              <w:t>“CMP435”</w:t>
            </w:r>
          </w:p>
        </w:tc>
        <w:tc>
          <w:tcPr>
            <w:tcW w:w="6657" w:type="dxa"/>
            <w:gridSpan w:val="2"/>
          </w:tcPr>
          <w:p w14:paraId="148465C3" w14:textId="4E218B6F" w:rsidR="00390E49" w:rsidRPr="00A57936" w:rsidRDefault="00390E49" w:rsidP="00055DAC">
            <w:pPr>
              <w:pStyle w:val="BodyText"/>
              <w:jc w:val="both"/>
              <w:rPr>
                <w:rFonts w:ascii="Arial" w:hAnsi="Arial" w:cs="Arial"/>
                <w:rPrChange w:id="78" w:author="Guidance" w:date="2025-06-19T11:32:00Z" w16du:dateUtc="2025-06-19T10:32:00Z">
                  <w:rPr>
                    <w:rFonts w:ascii="Arial" w:hAnsi="Arial" w:cs="Arial"/>
                    <w:color w:val="FF0000"/>
                  </w:rPr>
                </w:rPrChange>
              </w:rPr>
            </w:pPr>
            <w:r w:rsidRPr="00A57936">
              <w:rPr>
                <w:rFonts w:ascii="Arial" w:hAnsi="Arial"/>
                <w:b/>
                <w:szCs w:val="22"/>
                <w:rPrChange w:id="79" w:author="Guidance" w:date="2025-06-19T11:32:00Z" w16du:dateUtc="2025-06-19T10:32:00Z">
                  <w:rPr>
                    <w:rFonts w:ascii="Arial" w:hAnsi="Arial"/>
                    <w:b/>
                    <w:color w:val="FF0000"/>
                    <w:szCs w:val="22"/>
                  </w:rPr>
                </w:rPrChange>
              </w:rPr>
              <w:t>CUSC Modification Proposal</w:t>
            </w:r>
            <w:r w:rsidRPr="00A57936">
              <w:rPr>
                <w:rFonts w:ascii="Arial" w:hAnsi="Arial"/>
                <w:szCs w:val="22"/>
                <w:rPrChange w:id="80" w:author="Guidance" w:date="2025-06-19T11:32:00Z" w16du:dateUtc="2025-06-19T10:32:00Z">
                  <w:rPr>
                    <w:rFonts w:ascii="Arial" w:hAnsi="Arial"/>
                    <w:color w:val="FF0000"/>
                    <w:szCs w:val="22"/>
                  </w:rPr>
                </w:rPrChange>
              </w:rPr>
              <w:t xml:space="preserve"> 435: Application of </w:t>
            </w:r>
            <w:r w:rsidRPr="00A57936">
              <w:rPr>
                <w:rFonts w:ascii="Arial" w:hAnsi="Arial"/>
                <w:b/>
                <w:szCs w:val="22"/>
                <w:rPrChange w:id="81" w:author="Guidance" w:date="2025-06-19T11:32:00Z" w16du:dateUtc="2025-06-19T10:32:00Z">
                  <w:rPr>
                    <w:rFonts w:ascii="Arial" w:hAnsi="Arial"/>
                    <w:b/>
                    <w:color w:val="FF0000"/>
                    <w:szCs w:val="22"/>
                  </w:rPr>
                </w:rPrChange>
              </w:rPr>
              <w:t>Gate 2 Criteria</w:t>
            </w:r>
            <w:r w:rsidRPr="00A57936">
              <w:rPr>
                <w:rFonts w:ascii="Arial" w:hAnsi="Arial"/>
                <w:szCs w:val="22"/>
                <w:rPrChange w:id="82" w:author="Guidance" w:date="2025-06-19T11:32:00Z" w16du:dateUtc="2025-06-19T10:32:00Z">
                  <w:rPr>
                    <w:rFonts w:ascii="Arial" w:hAnsi="Arial"/>
                    <w:color w:val="FF0000"/>
                    <w:szCs w:val="22"/>
                  </w:rPr>
                </w:rPrChange>
              </w:rPr>
              <w:t xml:space="preserve"> to existing contracted background;</w:t>
            </w:r>
          </w:p>
        </w:tc>
      </w:tr>
      <w:tr w:rsidR="00390E49" w:rsidRPr="00055DAC" w14:paraId="545BA4BF" w14:textId="77777777" w:rsidTr="006C65B2">
        <w:tc>
          <w:tcPr>
            <w:tcW w:w="2695" w:type="dxa"/>
          </w:tcPr>
          <w:p w14:paraId="39641A8B" w14:textId="77EEEF06" w:rsidR="00390E49" w:rsidRPr="00A57936" w:rsidRDefault="00390E49" w:rsidP="00055DAC">
            <w:pPr>
              <w:pStyle w:val="BodyText"/>
              <w:rPr>
                <w:rFonts w:ascii="Arial" w:hAnsi="Arial" w:cs="Arial"/>
                <w:b/>
                <w:rPrChange w:id="83" w:author="Guidance" w:date="2025-06-19T11:32:00Z" w16du:dateUtc="2025-06-19T10:32:00Z">
                  <w:rPr>
                    <w:rFonts w:ascii="Arial" w:hAnsi="Arial" w:cs="Arial"/>
                    <w:b/>
                    <w:color w:val="FF0000"/>
                  </w:rPr>
                </w:rPrChange>
              </w:rPr>
            </w:pPr>
            <w:r w:rsidRPr="00A57936">
              <w:rPr>
                <w:rFonts w:ascii="Arial" w:hAnsi="Arial" w:cs="Arial"/>
                <w:b/>
                <w:szCs w:val="22"/>
                <w:rPrChange w:id="84" w:author="Guidance" w:date="2025-06-19T11:32:00Z" w16du:dateUtc="2025-06-19T10:32:00Z">
                  <w:rPr>
                    <w:rFonts w:ascii="Arial" w:hAnsi="Arial" w:cs="Arial"/>
                    <w:b/>
                    <w:color w:val="FF0000"/>
                    <w:szCs w:val="22"/>
                  </w:rPr>
                </w:rPrChange>
              </w:rPr>
              <w:t>“CMP435 Implementation Date"</w:t>
            </w:r>
          </w:p>
        </w:tc>
        <w:tc>
          <w:tcPr>
            <w:tcW w:w="6657" w:type="dxa"/>
            <w:gridSpan w:val="2"/>
          </w:tcPr>
          <w:p w14:paraId="505B29B3" w14:textId="2454A0E2" w:rsidR="00390E49" w:rsidRPr="00A57936" w:rsidRDefault="00390E49" w:rsidP="00055DAC">
            <w:pPr>
              <w:pStyle w:val="BodyText"/>
              <w:jc w:val="both"/>
              <w:rPr>
                <w:rFonts w:ascii="Arial" w:hAnsi="Arial" w:cs="Arial"/>
                <w:rPrChange w:id="85" w:author="Guidance" w:date="2025-06-19T11:32:00Z" w16du:dateUtc="2025-06-19T10:32:00Z">
                  <w:rPr>
                    <w:rFonts w:ascii="Arial" w:hAnsi="Arial" w:cs="Arial"/>
                    <w:color w:val="FF0000"/>
                  </w:rPr>
                </w:rPrChange>
              </w:rPr>
            </w:pPr>
            <w:r w:rsidRPr="00A57936">
              <w:rPr>
                <w:rFonts w:ascii="Arial" w:hAnsi="Arial" w:cs="Arial"/>
                <w:szCs w:val="22"/>
                <w:rPrChange w:id="86" w:author="Guidance" w:date="2025-06-19T11:32:00Z" w16du:dateUtc="2025-06-19T10:32:00Z">
                  <w:rPr>
                    <w:rFonts w:ascii="Arial" w:hAnsi="Arial" w:cs="Arial"/>
                    <w:color w:val="FF0000"/>
                    <w:szCs w:val="22"/>
                  </w:rPr>
                </w:rPrChange>
              </w:rPr>
              <w:t xml:space="preserve">the date specified as the </w:t>
            </w:r>
            <w:r w:rsidRPr="00A57936">
              <w:rPr>
                <w:rFonts w:ascii="Arial" w:hAnsi="Arial" w:cs="Arial"/>
                <w:b/>
                <w:szCs w:val="22"/>
                <w:rPrChange w:id="87" w:author="Guidance" w:date="2025-06-19T11:32:00Z" w16du:dateUtc="2025-06-19T10:32:00Z">
                  <w:rPr>
                    <w:rFonts w:ascii="Arial" w:hAnsi="Arial" w:cs="Arial"/>
                    <w:b/>
                    <w:color w:val="FF0000"/>
                    <w:szCs w:val="22"/>
                  </w:rPr>
                </w:rPrChange>
              </w:rPr>
              <w:t xml:space="preserve">Implementation Date </w:t>
            </w:r>
            <w:r w:rsidRPr="00A57936">
              <w:rPr>
                <w:rFonts w:ascii="Arial" w:hAnsi="Arial" w:cs="Arial"/>
                <w:szCs w:val="22"/>
                <w:rPrChange w:id="88" w:author="Guidance" w:date="2025-06-19T11:32:00Z" w16du:dateUtc="2025-06-19T10:32:00Z">
                  <w:rPr>
                    <w:rFonts w:ascii="Arial" w:hAnsi="Arial" w:cs="Arial"/>
                    <w:color w:val="FF0000"/>
                    <w:szCs w:val="22"/>
                  </w:rPr>
                </w:rPrChange>
              </w:rPr>
              <w:t xml:space="preserve">for </w:t>
            </w:r>
            <w:r w:rsidRPr="00A57936">
              <w:rPr>
                <w:rFonts w:ascii="Arial" w:hAnsi="Arial" w:cs="Arial"/>
                <w:b/>
                <w:szCs w:val="22"/>
                <w:rPrChange w:id="89" w:author="Guidance" w:date="2025-06-19T11:32:00Z" w16du:dateUtc="2025-06-19T10:32:00Z">
                  <w:rPr>
                    <w:rFonts w:ascii="Arial" w:hAnsi="Arial" w:cs="Arial"/>
                    <w:b/>
                    <w:color w:val="FF0000"/>
                    <w:szCs w:val="22"/>
                  </w:rPr>
                </w:rPrChange>
              </w:rPr>
              <w:t>CMP435</w:t>
            </w:r>
            <w:r w:rsidRPr="00A57936">
              <w:rPr>
                <w:rFonts w:ascii="Arial" w:hAnsi="Arial" w:cs="Arial"/>
                <w:szCs w:val="22"/>
                <w:rPrChange w:id="90" w:author="Guidance" w:date="2025-06-19T11:32:00Z" w16du:dateUtc="2025-06-19T10:32:00Z">
                  <w:rPr>
                    <w:rFonts w:ascii="Arial" w:hAnsi="Arial" w:cs="Arial"/>
                    <w:color w:val="FF0000"/>
                    <w:szCs w:val="22"/>
                  </w:rPr>
                </w:rPrChange>
              </w:rPr>
              <w:t xml:space="preserve"> in the direction issued by the Authority approving </w:t>
            </w:r>
            <w:r w:rsidRPr="00A57936">
              <w:rPr>
                <w:rFonts w:ascii="Arial" w:hAnsi="Arial" w:cs="Arial"/>
                <w:b/>
                <w:szCs w:val="22"/>
                <w:rPrChange w:id="91" w:author="Guidance" w:date="2025-06-19T11:32:00Z" w16du:dateUtc="2025-06-19T10:32:00Z">
                  <w:rPr>
                    <w:rFonts w:ascii="Arial" w:hAnsi="Arial" w:cs="Arial"/>
                    <w:b/>
                    <w:color w:val="FF0000"/>
                    <w:szCs w:val="22"/>
                  </w:rPr>
                </w:rPrChange>
              </w:rPr>
              <w:t>CMP435</w:t>
            </w:r>
            <w:r w:rsidRPr="00A57936">
              <w:rPr>
                <w:rFonts w:ascii="Arial" w:hAnsi="Arial" w:cs="Arial"/>
                <w:szCs w:val="22"/>
                <w:rPrChange w:id="92" w:author="Guidance" w:date="2025-06-19T11:32:00Z" w16du:dateUtc="2025-06-19T10:32:00Z">
                  <w:rPr>
                    <w:rFonts w:ascii="Arial" w:hAnsi="Arial" w:cs="Arial"/>
                    <w:color w:val="FF0000"/>
                    <w:szCs w:val="22"/>
                  </w:rPr>
                </w:rPrChange>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has entered into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recognised as  having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particular  </w:t>
            </w:r>
            <w:r w:rsidRPr="00055DAC">
              <w:rPr>
                <w:rFonts w:ascii="Arial" w:hAnsi="Arial" w:cs="Arial"/>
                <w:b/>
              </w:rPr>
              <w:t>User</w:t>
            </w:r>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“Competitively Appointed  Transmission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on the basis of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r w:rsidRPr="00055DAC">
              <w:rPr>
                <w:rFonts w:ascii="Arial" w:hAnsi="Arial" w:cs="Arial"/>
                <w:b/>
                <w:bCs/>
              </w:rPr>
              <w:t xml:space="preserve"> 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pursuant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r w:rsidRPr="00055DAC">
              <w:rPr>
                <w:rFonts w:ascii="Arial" w:hAnsi="Arial" w:cs="Arial"/>
              </w:rPr>
              <w:t xml:space="preserve">means  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National Electricity Transmission System</w:t>
            </w:r>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Connect and Manage Implementation Date</w:t>
            </w:r>
            <w:bookmarkStart w:id="93" w:name="_BPDCD_23"/>
            <w:r w:rsidRPr="00055DAC">
              <w:rPr>
                <w:rFonts w:ascii="Arial" w:hAnsi="Arial" w:cs="Arial"/>
                <w:strike/>
                <w:color w:val="FF0000"/>
              </w:rPr>
              <w:t xml:space="preserve"> </w:t>
            </w:r>
            <w:bookmarkStart w:id="94" w:name="_BPDCI_24"/>
            <w:bookmarkEnd w:id="93"/>
            <w:r w:rsidRPr="00055DAC">
              <w:rPr>
                <w:rFonts w:ascii="Arial" w:hAnsi="Arial" w:cs="Arial"/>
                <w:color w:val="0000FF"/>
                <w:u w:val="double"/>
              </w:rPr>
              <w:t xml:space="preserve">; </w:t>
            </w:r>
            <w:bookmarkEnd w:id="94"/>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95" w:name="_BPDCD_27"/>
            <w:r w:rsidRPr="00055DAC">
              <w:rPr>
                <w:rFonts w:ascii="Arial" w:hAnsi="Arial" w:cs="Arial"/>
              </w:rPr>
              <w:t>14</w:t>
            </w:r>
            <w:bookmarkEnd w:id="95"/>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BB09A2" w:rsidRPr="00055DAC" w:rsidDel="00CD075A" w14:paraId="5D34DC6E" w14:textId="47C9C646" w:rsidTr="006C65B2">
        <w:trPr>
          <w:del w:id="96" w:author="Guidance" w:date="2025-06-19T11:44:00Z"/>
        </w:trPr>
        <w:tc>
          <w:tcPr>
            <w:tcW w:w="2695" w:type="dxa"/>
          </w:tcPr>
          <w:p w14:paraId="71E463A1" w14:textId="7520B1A8" w:rsidR="00BB09A2" w:rsidRPr="00A57936" w:rsidDel="00CD075A" w:rsidRDefault="00BB09A2" w:rsidP="00BB09A2">
            <w:pPr>
              <w:pStyle w:val="BodyText"/>
              <w:rPr>
                <w:del w:id="97" w:author="Guidance" w:date="2025-06-19T11:44:00Z" w16du:dateUtc="2025-06-19T10:44:00Z"/>
                <w:rFonts w:ascii="Arial" w:hAnsi="Arial" w:cs="Arial"/>
                <w:b/>
                <w:bCs/>
                <w:rPrChange w:id="98" w:author="Guidance" w:date="2025-06-19T11:32:00Z" w16du:dateUtc="2025-06-19T10:32:00Z">
                  <w:rPr>
                    <w:del w:id="99" w:author="Guidance" w:date="2025-06-19T11:44:00Z" w16du:dateUtc="2025-06-19T10:44:00Z"/>
                    <w:rFonts w:ascii="Arial" w:hAnsi="Arial" w:cs="Arial"/>
                    <w:b/>
                    <w:bCs/>
                    <w:color w:val="FF0000"/>
                  </w:rPr>
                </w:rPrChange>
              </w:rPr>
            </w:pPr>
            <w:del w:id="100" w:author="Guidance" w:date="2025-06-19T11:43:00Z" w16du:dateUtc="2025-06-19T10:43:00Z">
              <w:r w:rsidRPr="00A57936" w:rsidDel="00CD075A">
                <w:rPr>
                  <w:rFonts w:ascii="Arial" w:hAnsi="Arial" w:cs="Arial"/>
                  <w:b/>
                  <w:bCs/>
                  <w:szCs w:val="22"/>
                  <w:rPrChange w:id="101" w:author="Guidance" w:date="2025-06-19T11:32:00Z" w16du:dateUtc="2025-06-19T10:32:00Z">
                    <w:rPr>
                      <w:rFonts w:ascii="Arial" w:hAnsi="Arial" w:cs="Arial"/>
                      <w:b/>
                      <w:bCs/>
                      <w:color w:val="FF0000"/>
                      <w:szCs w:val="22"/>
                    </w:rPr>
                  </w:rPrChange>
                </w:rPr>
                <w:delText>“Connections Network Design Methodology”</w:delText>
              </w:r>
            </w:del>
          </w:p>
        </w:tc>
        <w:tc>
          <w:tcPr>
            <w:tcW w:w="6657" w:type="dxa"/>
            <w:gridSpan w:val="2"/>
          </w:tcPr>
          <w:p w14:paraId="61CEFFB6" w14:textId="024C64F5" w:rsidR="00BB09A2" w:rsidRPr="00A57936" w:rsidDel="00CD075A" w:rsidRDefault="00BB09A2" w:rsidP="00BB09A2">
            <w:pPr>
              <w:pStyle w:val="BodyText"/>
              <w:jc w:val="both"/>
              <w:rPr>
                <w:del w:id="102" w:author="Guidance" w:date="2025-06-19T11:44:00Z" w16du:dateUtc="2025-06-19T10:44:00Z"/>
                <w:rFonts w:ascii="Arial" w:hAnsi="Arial" w:cs="Arial"/>
                <w:rPrChange w:id="103" w:author="Guidance" w:date="2025-06-19T11:32:00Z" w16du:dateUtc="2025-06-19T10:32:00Z">
                  <w:rPr>
                    <w:del w:id="104" w:author="Guidance" w:date="2025-06-19T11:44:00Z" w16du:dateUtc="2025-06-19T10:44:00Z"/>
                    <w:rFonts w:ascii="Arial" w:hAnsi="Arial" w:cs="Arial"/>
                    <w:color w:val="FF0000"/>
                  </w:rPr>
                </w:rPrChange>
              </w:rPr>
            </w:pPr>
            <w:del w:id="105" w:author="Guidance" w:date="2025-06-19T11:43:00Z" w16du:dateUtc="2025-06-19T10:43:00Z">
              <w:r w:rsidRPr="00A57936" w:rsidDel="00CD075A">
                <w:rPr>
                  <w:rFonts w:ascii="Arial" w:eastAsiaTheme="minorHAnsi" w:hAnsi="Arial" w:cs="Arial"/>
                  <w:szCs w:val="22"/>
                  <w:rPrChange w:id="106" w:author="Guidance" w:date="2025-06-19T11:32:00Z" w16du:dateUtc="2025-06-19T10:32:00Z">
                    <w:rPr>
                      <w:rFonts w:ascii="Arial" w:eastAsiaTheme="minorHAnsi" w:hAnsi="Arial" w:cs="Arial"/>
                      <w:color w:val="FF0000"/>
                      <w:szCs w:val="22"/>
                    </w:rPr>
                  </w:rPrChange>
                </w:rPr>
                <w:delText xml:space="preserve">the methodology developed or to be developed in accordance with the </w:delText>
              </w:r>
              <w:r w:rsidRPr="00A57936" w:rsidDel="00CD075A">
                <w:rPr>
                  <w:rFonts w:ascii="Arial" w:eastAsiaTheme="minorHAnsi" w:hAnsi="Arial" w:cs="Arial"/>
                  <w:b/>
                  <w:bCs/>
                  <w:szCs w:val="22"/>
                  <w:rPrChange w:id="107" w:author="Guidance" w:date="2025-06-19T11:32:00Z" w16du:dateUtc="2025-06-19T10:32:00Z">
                    <w:rPr>
                      <w:rFonts w:ascii="Arial" w:eastAsiaTheme="minorHAnsi" w:hAnsi="Arial" w:cs="Arial"/>
                      <w:b/>
                      <w:bCs/>
                      <w:color w:val="FF0000"/>
                      <w:szCs w:val="22"/>
                    </w:rPr>
                  </w:rPrChange>
                </w:rPr>
                <w:delText>ESO Licence</w:delText>
              </w:r>
              <w:r w:rsidRPr="00A57936" w:rsidDel="00CD075A">
                <w:rPr>
                  <w:rFonts w:ascii="Arial" w:eastAsiaTheme="minorHAnsi" w:hAnsi="Arial" w:cs="Arial"/>
                  <w:szCs w:val="22"/>
                  <w:rPrChange w:id="108" w:author="Guidance" w:date="2025-06-19T11:32:00Z" w16du:dateUtc="2025-06-19T10:32:00Z">
                    <w:rPr>
                      <w:rFonts w:ascii="Arial" w:eastAsiaTheme="minorHAnsi" w:hAnsi="Arial" w:cs="Arial"/>
                      <w:color w:val="FF0000"/>
                      <w:szCs w:val="22"/>
                    </w:rPr>
                  </w:rPrChange>
                </w:rPr>
                <w:delText xml:space="preserve"> and </w:delText>
              </w:r>
              <w:r w:rsidRPr="00A57936" w:rsidDel="00CD075A">
                <w:rPr>
                  <w:rFonts w:ascii="Arial" w:eastAsiaTheme="minorHAnsi" w:hAnsi="Arial" w:cs="Arial"/>
                  <w:b/>
                  <w:bCs/>
                  <w:szCs w:val="22"/>
                  <w:rPrChange w:id="109" w:author="Guidance" w:date="2025-06-19T11:32:00Z" w16du:dateUtc="2025-06-19T10:32:00Z">
                    <w:rPr>
                      <w:rFonts w:ascii="Arial" w:eastAsiaTheme="minorHAnsi" w:hAnsi="Arial" w:cs="Arial"/>
                      <w:b/>
                      <w:bCs/>
                      <w:color w:val="FF0000"/>
                      <w:szCs w:val="22"/>
                    </w:rPr>
                  </w:rPrChange>
                </w:rPr>
                <w:delText>Transmission Licences</w:delText>
              </w:r>
              <w:r w:rsidRPr="00A57936" w:rsidDel="00CD075A">
                <w:rPr>
                  <w:rFonts w:ascii="Arial" w:eastAsiaTheme="minorHAnsi" w:hAnsi="Arial" w:cs="Arial"/>
                  <w:szCs w:val="22"/>
                  <w:rPrChange w:id="110" w:author="Guidance" w:date="2025-06-19T11:32:00Z" w16du:dateUtc="2025-06-19T10:32:00Z">
                    <w:rPr>
                      <w:rFonts w:ascii="Arial" w:eastAsiaTheme="minorHAnsi" w:hAnsi="Arial" w:cs="Arial"/>
                      <w:color w:val="FF0000"/>
                      <w:szCs w:val="22"/>
                    </w:rPr>
                  </w:rPrChange>
                </w:rPr>
                <w:delText xml:space="preserve"> as approved by the </w:delText>
              </w:r>
              <w:r w:rsidRPr="00A57936" w:rsidDel="00CD075A">
                <w:rPr>
                  <w:rFonts w:ascii="Arial" w:eastAsiaTheme="minorHAnsi" w:hAnsi="Arial" w:cs="Arial"/>
                  <w:b/>
                  <w:bCs/>
                  <w:szCs w:val="22"/>
                  <w:rPrChange w:id="111" w:author="Guidance" w:date="2025-06-19T11:32:00Z" w16du:dateUtc="2025-06-19T10:32:00Z">
                    <w:rPr>
                      <w:rFonts w:ascii="Arial" w:eastAsiaTheme="minorHAnsi" w:hAnsi="Arial" w:cs="Arial"/>
                      <w:b/>
                      <w:bCs/>
                      <w:color w:val="FF0000"/>
                      <w:szCs w:val="22"/>
                    </w:rPr>
                  </w:rPrChange>
                </w:rPr>
                <w:delText>Authority</w:delText>
              </w:r>
              <w:r w:rsidRPr="00A57936" w:rsidDel="00CD075A">
                <w:rPr>
                  <w:rFonts w:ascii="Arial" w:eastAsiaTheme="minorHAnsi" w:hAnsi="Arial" w:cs="Arial"/>
                  <w:szCs w:val="22"/>
                  <w:rPrChange w:id="112" w:author="Guidance" w:date="2025-06-19T11:32:00Z" w16du:dateUtc="2025-06-19T10:32:00Z">
                    <w:rPr>
                      <w:rFonts w:ascii="Arial" w:eastAsiaTheme="minorHAnsi" w:hAnsi="Arial" w:cs="Arial"/>
                      <w:color w:val="FF0000"/>
                      <w:szCs w:val="22"/>
                    </w:rPr>
                  </w:rPrChange>
                </w:rPr>
                <w:delText xml:space="preserve"> and published on </w:delText>
              </w:r>
              <w:r w:rsidRPr="00A57936" w:rsidDel="00CD075A">
                <w:rPr>
                  <w:rFonts w:ascii="Arial" w:eastAsiaTheme="minorHAnsi" w:hAnsi="Arial" w:cs="Arial"/>
                  <w:b/>
                  <w:bCs/>
                  <w:szCs w:val="22"/>
                  <w:rPrChange w:id="113" w:author="Guidance" w:date="2025-06-19T11:32:00Z" w16du:dateUtc="2025-06-19T10:32:00Z">
                    <w:rPr>
                      <w:rFonts w:ascii="Arial" w:eastAsiaTheme="minorHAnsi" w:hAnsi="Arial" w:cs="Arial"/>
                      <w:b/>
                      <w:bCs/>
                      <w:color w:val="FF0000"/>
                      <w:szCs w:val="22"/>
                    </w:rPr>
                  </w:rPrChange>
                </w:rPr>
                <w:delText>The Company’s</w:delText>
              </w:r>
              <w:r w:rsidRPr="00A57936" w:rsidDel="00CD075A">
                <w:rPr>
                  <w:rFonts w:ascii="Arial" w:eastAsiaTheme="minorHAnsi" w:hAnsi="Arial" w:cs="Arial"/>
                  <w:szCs w:val="22"/>
                  <w:rPrChange w:id="114" w:author="Guidance" w:date="2025-06-19T11:32:00Z" w16du:dateUtc="2025-06-19T10:32:00Z">
                    <w:rPr>
                      <w:rFonts w:ascii="Arial" w:eastAsiaTheme="minorHAnsi" w:hAnsi="Arial" w:cs="Arial"/>
                      <w:color w:val="FF0000"/>
                      <w:szCs w:val="22"/>
                    </w:rPr>
                  </w:rPrChange>
                </w:rPr>
                <w:delText xml:space="preserve"> </w:delText>
              </w:r>
              <w:r w:rsidRPr="00A57936" w:rsidDel="00CD075A">
                <w:rPr>
                  <w:rFonts w:ascii="Arial" w:eastAsiaTheme="minorHAnsi" w:hAnsi="Arial" w:cs="Arial"/>
                  <w:b/>
                  <w:bCs/>
                  <w:szCs w:val="22"/>
                  <w:rPrChange w:id="115" w:author="Guidance" w:date="2025-06-19T11:32:00Z" w16du:dateUtc="2025-06-19T10:32:00Z">
                    <w:rPr>
                      <w:rFonts w:ascii="Arial" w:eastAsiaTheme="minorHAnsi" w:hAnsi="Arial" w:cs="Arial"/>
                      <w:b/>
                      <w:bCs/>
                      <w:color w:val="FF0000"/>
                      <w:szCs w:val="22"/>
                    </w:rPr>
                  </w:rPrChange>
                </w:rPr>
                <w:delText>W</w:delText>
              </w:r>
              <w:r w:rsidRPr="00A57936" w:rsidDel="00CD075A">
                <w:rPr>
                  <w:rFonts w:ascii="Arial" w:eastAsiaTheme="minorHAnsi" w:hAnsi="Arial" w:cs="Arial"/>
                  <w:b/>
                  <w:szCs w:val="22"/>
                  <w:rPrChange w:id="116" w:author="Guidance" w:date="2025-06-19T11:32:00Z" w16du:dateUtc="2025-06-19T10:32:00Z">
                    <w:rPr>
                      <w:rFonts w:ascii="Arial" w:eastAsiaTheme="minorHAnsi" w:hAnsi="Arial" w:cs="Arial"/>
                      <w:b/>
                      <w:color w:val="FF0000"/>
                      <w:szCs w:val="22"/>
                    </w:rPr>
                  </w:rPrChange>
                </w:rPr>
                <w:delText>ebsite</w:delText>
              </w:r>
              <w:r w:rsidRPr="00A57936" w:rsidDel="00CD075A">
                <w:rPr>
                  <w:rFonts w:ascii="Arial" w:eastAsiaTheme="minorHAnsi" w:hAnsi="Arial" w:cs="Arial"/>
                  <w:szCs w:val="22"/>
                  <w:rPrChange w:id="117" w:author="Guidance" w:date="2025-06-19T11:32:00Z" w16du:dateUtc="2025-06-19T10:32:00Z">
                    <w:rPr>
                      <w:rFonts w:ascii="Arial" w:eastAsiaTheme="minorHAnsi" w:hAnsi="Arial" w:cs="Arial"/>
                      <w:color w:val="FF0000"/>
                      <w:szCs w:val="22"/>
                    </w:rPr>
                  </w:rPrChange>
                </w:rPr>
                <w:delText xml:space="preserve"> as such methodology may be revised from time to time;</w:delText>
              </w:r>
            </w:del>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particular location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ins w:id="118" w:author="Guidance" w:date="2025-06-19T11:43:00Z" w16du:dateUtc="2025-06-19T10:43:00Z"/>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ins w:id="119" w:author="Guidance" w:date="2025-06-19T11:43:00Z" w16du:dateUtc="2025-06-19T10:43:00Z"/>
                <w:rFonts w:ascii="Arial" w:hAnsi="Arial" w:cs="Arial"/>
                <w:b/>
                <w:bCs/>
              </w:rPr>
            </w:pPr>
          </w:p>
          <w:p w14:paraId="1DC6EA09" w14:textId="77777777" w:rsidR="00CD075A" w:rsidRDefault="00CD075A" w:rsidP="00055DAC">
            <w:pPr>
              <w:pStyle w:val="BodyText"/>
              <w:rPr>
                <w:ins w:id="120" w:author="Guidance" w:date="2025-06-19T11:43:00Z" w16du:dateUtc="2025-06-19T10:43:00Z"/>
                <w:rFonts w:ascii="Arial" w:hAnsi="Arial" w:cs="Arial"/>
                <w:b/>
                <w:bCs/>
              </w:rPr>
            </w:pPr>
          </w:p>
          <w:p w14:paraId="5218D835" w14:textId="44151B4F" w:rsidR="00CD075A" w:rsidRPr="00055DAC" w:rsidRDefault="00CD075A" w:rsidP="00055DAC">
            <w:pPr>
              <w:pStyle w:val="BodyText"/>
              <w:rPr>
                <w:rFonts w:ascii="Arial" w:hAnsi="Arial" w:cs="Arial"/>
                <w:b/>
                <w:bCs/>
              </w:rPr>
            </w:pPr>
            <w:ins w:id="121" w:author="Guidance" w:date="2025-06-19T11:43:00Z" w16du:dateUtc="2025-06-19T10:43:00Z">
              <w:r w:rsidRPr="00F8664A">
                <w:rPr>
                  <w:rFonts w:ascii="Arial" w:hAnsi="Arial" w:cs="Arial"/>
                  <w:b/>
                  <w:bCs/>
                  <w:szCs w:val="22"/>
                </w:rPr>
                <w:t>“Connections Network Design Methodology”</w:t>
              </w:r>
            </w:ins>
          </w:p>
        </w:tc>
        <w:tc>
          <w:tcPr>
            <w:tcW w:w="6657" w:type="dxa"/>
            <w:gridSpan w:val="2"/>
          </w:tcPr>
          <w:p w14:paraId="632934BB" w14:textId="77777777" w:rsidR="00A05030" w:rsidRDefault="00A05030" w:rsidP="00055DAC">
            <w:pPr>
              <w:pStyle w:val="BodyText"/>
              <w:jc w:val="both"/>
              <w:rPr>
                <w:ins w:id="122" w:author="Guidance" w:date="2025-06-19T11:42:00Z" w16du:dateUtc="2025-06-19T10:42:00Z"/>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p w14:paraId="1E2B4DE3" w14:textId="4B6F5ED9" w:rsidR="00CD075A" w:rsidRPr="00055DAC" w:rsidRDefault="00CD075A" w:rsidP="00055DAC">
            <w:pPr>
              <w:pStyle w:val="BodyText"/>
              <w:jc w:val="both"/>
              <w:rPr>
                <w:rFonts w:ascii="Arial" w:hAnsi="Arial" w:cs="Arial"/>
              </w:rPr>
            </w:pPr>
            <w:ins w:id="123" w:author="Guidance" w:date="2025-06-19T11:43:00Z" w16du:dateUtc="2025-06-19T10:43:00Z">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ins>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In relation to any Works:-</w:t>
            </w:r>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an agreement entered into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successor  body)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body(ies) or entity(ies)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124" w:name="_BPDCD_29"/>
            <w:r w:rsidRPr="00055DAC">
              <w:rPr>
                <w:rFonts w:ascii="Arial Bold" w:hAnsi="Arial Bold" w:cs="Arial"/>
                <w:b/>
                <w:bCs/>
              </w:rPr>
              <w:t>The Company</w:t>
            </w:r>
            <w:r w:rsidRPr="00055DAC">
              <w:rPr>
                <w:rFonts w:ascii="Arial" w:hAnsi="Arial" w:cs="Arial"/>
              </w:rPr>
              <w:t xml:space="preserve"> </w:t>
            </w:r>
            <w:bookmarkEnd w:id="124"/>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125"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125"/>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126" w:name="_BPDCD_30"/>
            <w:r w:rsidRPr="00055DAC">
              <w:rPr>
                <w:rFonts w:ascii="Arial" w:hAnsi="Arial" w:cs="Arial"/>
              </w:rPr>
              <w:t xml:space="preserve">a </w:t>
            </w:r>
            <w:bookmarkEnd w:id="126"/>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127" w:name="_BPDCD_31"/>
            <w:r w:rsidRPr="00055DAC">
              <w:rPr>
                <w:rFonts w:ascii="Arial" w:hAnsi="Arial" w:cs="Arial"/>
                <w:bCs/>
              </w:rPr>
              <w:t>the</w:t>
            </w:r>
            <w:r w:rsidRPr="00055DAC">
              <w:rPr>
                <w:rFonts w:ascii="Arial" w:hAnsi="Arial" w:cs="Arial"/>
                <w:b/>
                <w:bCs/>
              </w:rPr>
              <w:t xml:space="preserve"> CUSC Modifications Panel</w:t>
            </w:r>
            <w:bookmarkEnd w:id="127"/>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128" w:name="_BPDCD_32"/>
            <w:r w:rsidRPr="00055DAC">
              <w:rPr>
                <w:rFonts w:ascii="Arial" w:hAnsi="Arial" w:cs="Arial"/>
              </w:rPr>
              <w:t xml:space="preserve">the </w:t>
            </w:r>
            <w:bookmarkEnd w:id="128"/>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129" w:name="_DV_M1"/>
            <w:bookmarkEnd w:id="129"/>
            <w:r w:rsidRPr="00055DAC">
              <w:rPr>
                <w:rFonts w:ascii="Arial" w:hAnsi="Arial" w:cs="Arial"/>
              </w:rPr>
              <w:t xml:space="preserve"> undertaken by the </w:t>
            </w:r>
            <w:bookmarkStart w:id="130" w:name="_DV_C5"/>
            <w:r w:rsidRPr="00055DAC">
              <w:rPr>
                <w:rStyle w:val="DeltaViewInsertion"/>
                <w:rFonts w:ascii="Arial" w:hAnsi="Arial" w:cs="Arial"/>
                <w:b/>
                <w:bCs/>
                <w:color w:val="auto"/>
                <w:u w:val="none"/>
              </w:rPr>
              <w:t xml:space="preserve">Panel </w:t>
            </w:r>
            <w:bookmarkStart w:id="131" w:name="_DV_M2"/>
            <w:bookmarkEnd w:id="130"/>
            <w:bookmarkEnd w:id="131"/>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132" w:name="_BPDCD_33"/>
            <w:r w:rsidRPr="00055DAC">
              <w:rPr>
                <w:rFonts w:ascii="Arial Bold" w:hAnsi="Arial Bold" w:cs="Arial"/>
                <w:b/>
              </w:rPr>
              <w:t>Applicable</w:t>
            </w:r>
            <w:r w:rsidRPr="00055DAC">
              <w:rPr>
                <w:rFonts w:ascii="Arial Bold" w:hAnsi="Arial Bold" w:cs="Arial"/>
              </w:rPr>
              <w:t xml:space="preserve"> </w:t>
            </w:r>
            <w:bookmarkEnd w:id="132"/>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133" w:name="_BPDCD_34"/>
            <w:r w:rsidR="00776A77">
              <w:rPr>
                <w:rFonts w:ascii="Arial" w:hAnsi="Arial" w:cs="Arial"/>
              </w:rPr>
              <w:t xml:space="preserve"> </w:t>
            </w:r>
            <w:bookmarkEnd w:id="133"/>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134"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134"/>
            <w:r w:rsidRPr="00055DAC">
              <w:rPr>
                <w:rFonts w:ascii="Arial" w:hAnsi="Arial" w:cs="Arial"/>
                <w:b/>
                <w:bCs/>
              </w:rPr>
              <w:t xml:space="preserve">Workgroup Alternative CUSC Modification </w:t>
            </w:r>
            <w:bookmarkStart w:id="135" w:name="_BPDCI_36"/>
            <w:r w:rsidRPr="00055DAC">
              <w:rPr>
                <w:rFonts w:ascii="Arial" w:hAnsi="Arial" w:cs="Arial"/>
                <w:bCs/>
              </w:rPr>
              <w:t>set out in the</w:t>
            </w:r>
            <w:r w:rsidRPr="00055DAC">
              <w:rPr>
                <w:rFonts w:ascii="Arial" w:hAnsi="Arial" w:cs="Arial"/>
                <w:b/>
                <w:bCs/>
              </w:rPr>
              <w:t xml:space="preserve"> CUSC Modification Self-Governance Report, </w:t>
            </w:r>
            <w:bookmarkEnd w:id="135"/>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 xml:space="preserve">a person to whom electrical power is provided (whether or not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136" w:name="_BPDCI_37"/>
            <w:r w:rsidRPr="00055DAC">
              <w:rPr>
                <w:rFonts w:ascii="Arial" w:hAnsi="Arial" w:cs="Arial"/>
              </w:rPr>
              <w:t xml:space="preserve">Section 3, </w:t>
            </w:r>
            <w:bookmarkEnd w:id="136"/>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137" w:name="_BPDCI_38"/>
            <w:r w:rsidRPr="00055DAC">
              <w:rPr>
                <w:rFonts w:ascii="Arial" w:hAnsi="Arial" w:cs="Arial"/>
              </w:rPr>
              <w:t xml:space="preserve">Section 3, </w:t>
            </w:r>
            <w:bookmarkEnd w:id="137"/>
            <w:r w:rsidRPr="00055DAC">
              <w:rPr>
                <w:rFonts w:ascii="Arial" w:hAnsi="Arial" w:cs="Arial"/>
              </w:rPr>
              <w:t>Appendix 2 Paragraph 6  as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"Deenergisation"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Mvar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138" w:name="_BPDCD_39"/>
            <w:r w:rsidRPr="00055DAC">
              <w:rPr>
                <w:rFonts w:ascii="Arial Bold" w:hAnsi="Arial Bold" w:cs="Arial"/>
                <w:b/>
              </w:rPr>
              <w:t>User’s</w:t>
            </w:r>
            <w:r w:rsidRPr="00055DAC">
              <w:rPr>
                <w:rFonts w:ascii="Arial" w:hAnsi="Arial" w:cs="Arial"/>
                <w:color w:val="0000FF"/>
              </w:rPr>
              <w:t xml:space="preserve"> </w:t>
            </w:r>
            <w:bookmarkEnd w:id="138"/>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entered into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as a consequence of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“Directly-Connected User” or “Directly-Connected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permanent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 the subject of a </w:t>
            </w:r>
            <w:r w:rsidRPr="00055DAC">
              <w:rPr>
                <w:rFonts w:ascii="Arial" w:hAnsi="Arial" w:cs="Arial"/>
                <w:b/>
                <w:szCs w:val="22"/>
              </w:rPr>
              <w:t>Bilateral Embedded Licence Exemptable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entered into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it’s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where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one off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period of time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"EdF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653D68ED"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 as its sole function.</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 xml:space="preserve">means a licence granted or treated as granted under section 6(1)(da)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into </w:t>
            </w:r>
            <w:r w:rsidRPr="00055DAC">
              <w:rPr>
                <w:rFonts w:ascii="Arial" w:hAnsi="Arial" w:cs="Arial"/>
                <w:b/>
                <w:bCs/>
              </w:rPr>
              <w:t xml:space="preserve"> Assimilated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139" w:name="_BPDCD_41"/>
            <w:r w:rsidRPr="00055DAC">
              <w:rPr>
                <w:rFonts w:ascii="Arial" w:hAnsi="Arial" w:cs="Arial"/>
              </w:rPr>
              <w:t xml:space="preserve">in </w:t>
            </w:r>
            <w:bookmarkEnd w:id="139"/>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"Emergency Deenergisation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r w:rsidRPr="00055DAC">
              <w:rPr>
                <w:rFonts w:ascii="Arial" w:hAnsi="Arial" w:cs="Arial"/>
              </w:rPr>
              <w:t>or ;</w:t>
            </w:r>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r w:rsidRPr="00055DAC">
              <w:rPr>
                <w:rFonts w:ascii="Arial" w:hAnsi="Arial" w:cs="Arial"/>
                <w:b/>
              </w:rPr>
              <w:t>Deeenergised</w:t>
            </w:r>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as a result of </w:t>
            </w:r>
            <w:r w:rsidRPr="00055DAC">
              <w:rPr>
                <w:rFonts w:ascii="Arial" w:hAnsi="Arial" w:cs="Arial"/>
                <w:b/>
              </w:rPr>
              <w:t xml:space="preserve">Deenergisation </w:t>
            </w:r>
            <w:r w:rsidRPr="00055DAC">
              <w:rPr>
                <w:rFonts w:ascii="Arial" w:hAnsi="Arial" w:cs="Arial"/>
              </w:rPr>
              <w:t xml:space="preserve">of </w:t>
            </w:r>
            <w:r w:rsidRPr="00055DAC">
              <w:rPr>
                <w:rFonts w:ascii="Arial" w:hAnsi="Arial" w:cs="Arial"/>
                <w:b/>
              </w:rPr>
              <w:t xml:space="preserve">Plant </w:t>
            </w:r>
            <w:r w:rsidRPr="00055DAC">
              <w:rPr>
                <w:rFonts w:ascii="Arial" w:hAnsi="Arial" w:cs="Arial"/>
              </w:rPr>
              <w:t xml:space="preserve"> and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Amendment </w:t>
            </w:r>
            <w:bookmarkStart w:id="140" w:name="_BPDCD_43"/>
            <w:r w:rsidRPr="00055DAC">
              <w:rPr>
                <w:rFonts w:ascii="Arial" w:hAnsi="Arial" w:cs="Arial"/>
                <w:b/>
                <w:bCs/>
                <w:strike/>
                <w:color w:val="FF0000"/>
              </w:rPr>
              <w:t xml:space="preserve"> </w:t>
            </w:r>
            <w:r w:rsidRPr="00055DAC">
              <w:rPr>
                <w:rFonts w:ascii="Arial Bold" w:hAnsi="Arial Bold" w:cs="Arial"/>
                <w:b/>
                <w:bCs/>
              </w:rPr>
              <w:t xml:space="preserve">Implementation </w:t>
            </w:r>
            <w:bookmarkEnd w:id="140"/>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so as to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Wh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KWh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6C65B2">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6C65B2">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6C65B2">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6C65B2">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141" w:name="_BPDCI_44"/>
            <w:r w:rsidRPr="00055DAC">
              <w:rPr>
                <w:rFonts w:ascii="Arial" w:hAnsi="Arial" w:cs="Arial"/>
                <w:b/>
                <w:bCs/>
                <w:w w:val="0"/>
              </w:rPr>
              <w:t>"ET Restrictions on Availability"</w:t>
            </w:r>
            <w:bookmarkEnd w:id="141"/>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142"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142"/>
          </w:p>
        </w:tc>
      </w:tr>
      <w:tr w:rsidR="00380C61" w:rsidRPr="00055DAC" w14:paraId="59E88B78" w14:textId="77777777" w:rsidTr="006C65B2">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6C65B2">
        <w:tc>
          <w:tcPr>
            <w:tcW w:w="2695" w:type="dxa"/>
          </w:tcPr>
          <w:p w14:paraId="01D06F6C"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“European Commission”</w:t>
            </w:r>
          </w:p>
          <w:p w14:paraId="5BAD113C" w14:textId="77777777" w:rsidR="00380C61" w:rsidRPr="00055DAC" w:rsidRDefault="00380C61" w:rsidP="00055DAC">
            <w:pPr>
              <w:pStyle w:val="BodyText"/>
              <w:rPr>
                <w:rFonts w:ascii="Arial" w:hAnsi="Arial" w:cs="Arial"/>
                <w:b/>
                <w:bCs/>
                <w:color w:val="000000"/>
                <w:w w:val="0"/>
              </w:rPr>
            </w:pPr>
          </w:p>
          <w:p w14:paraId="493B5555" w14:textId="197B0071" w:rsidR="00380C61" w:rsidRPr="00055DAC" w:rsidRDefault="00380C61" w:rsidP="00055DAC">
            <w:pPr>
              <w:pStyle w:val="BodyText"/>
              <w:rPr>
                <w:rFonts w:ascii="Arial" w:hAnsi="Arial" w:cs="Arial"/>
                <w:b/>
                <w:bCs/>
                <w:color w:val="000000"/>
                <w:w w:val="0"/>
              </w:rPr>
            </w:pPr>
            <w:r w:rsidRPr="00055DAC">
              <w:rPr>
                <w:rFonts w:ascii="Arial" w:hAnsi="Arial" w:cs="Arial"/>
                <w:b/>
                <w:bCs/>
              </w:rPr>
              <w:t>“Evaluation of Transmission Impact”</w:t>
            </w:r>
          </w:p>
        </w:tc>
        <w:tc>
          <w:tcPr>
            <w:tcW w:w="6657" w:type="dxa"/>
            <w:gridSpan w:val="2"/>
          </w:tcPr>
          <w:p w14:paraId="284F6666" w14:textId="77777777" w:rsidR="00380C61" w:rsidRPr="00055DAC" w:rsidRDefault="00380C61" w:rsidP="00055DAC">
            <w:pPr>
              <w:pStyle w:val="BodyText"/>
              <w:jc w:val="both"/>
              <w:rPr>
                <w:rFonts w:ascii="Arial" w:hAnsi="Arial" w:cs="Arial"/>
              </w:rPr>
            </w:pPr>
            <w:r w:rsidRPr="00055DAC">
              <w:rPr>
                <w:rFonts w:ascii="Arial" w:hAnsi="Arial" w:cs="Arial"/>
              </w:rPr>
              <w:t>means the institution of that name established under The Treaty on European Union as amended from time to time;</w:t>
            </w:r>
          </w:p>
          <w:p w14:paraId="04457673" w14:textId="020B3C50" w:rsidR="00380C61" w:rsidRPr="00055DAC" w:rsidRDefault="00380C61" w:rsidP="00055DAC">
            <w:pPr>
              <w:pStyle w:val="BodyText"/>
              <w:jc w:val="both"/>
              <w:rPr>
                <w:rFonts w:ascii="Arial" w:hAnsi="Arial" w:cs="Arial"/>
                <w:w w:val="0"/>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6C65B2">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6C65B2">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6C65B2">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6C65B2">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"Exemptable"</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143"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143"/>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r w:rsidRPr="00055DAC">
              <w:rPr>
                <w:rFonts w:ascii="Arial" w:hAnsi="Arial" w:cs="Arial"/>
              </w:rPr>
              <w:t xml:space="preserve"> 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entered into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entered into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144" w:name="_BPDCD_52"/>
            <w:r w:rsidRPr="00055DAC">
              <w:rPr>
                <w:rFonts w:ascii="Arial Bold" w:hAnsi="Arial Bold" w:cs="Arial"/>
                <w:b/>
                <w:bCs/>
              </w:rPr>
              <w:t>The Company</w:t>
            </w:r>
            <w:bookmarkEnd w:id="144"/>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r w:rsidRPr="00055DAC">
              <w:rPr>
                <w:rFonts w:ascii="Arial" w:hAnsi="Arial" w:cs="Arial"/>
              </w:rPr>
              <w:t xml:space="preserve"> 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r w:rsidRPr="00055DAC">
              <w:rPr>
                <w:rFonts w:ascii="Arial" w:hAnsi="Arial" w:cs="Arial"/>
              </w:rPr>
              <w:t xml:space="preserve">For the purpose of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(b) is properly a housekeeping modification required as a result of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“Fixed BSUoS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r w:rsidRPr="00055DAC">
              <w:rPr>
                <w:rFonts w:ascii="Arial" w:hAnsi="Arial" w:cs="Arial"/>
                <w:b/>
                <w:bCs/>
                <w:szCs w:val="22"/>
              </w:rPr>
              <w:t>BSUoS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period of time during which the </w:t>
            </w:r>
            <w:r w:rsidRPr="00055DAC">
              <w:rPr>
                <w:rFonts w:ascii="Arial" w:hAnsi="Arial" w:cs="Arial"/>
                <w:b/>
                <w:bCs/>
                <w:szCs w:val="22"/>
              </w:rPr>
              <w:t>Fixed BSUoS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driven by a gas turbine (for instance an aero-engine);</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7AA(1)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A57936">
              <w:rPr>
                <w:rFonts w:ascii="Arial" w:hAnsi="Arial" w:cs="Arial"/>
                <w:szCs w:val="22"/>
                <w:rPrChange w:id="145" w:author="Guidance" w:date="2025-06-19T11:33:00Z" w16du:dateUtc="2025-06-19T10:33:00Z">
                  <w:rPr>
                    <w:rFonts w:ascii="Arial" w:hAnsi="Arial" w:cs="Arial"/>
                    <w:color w:val="FF0000"/>
                    <w:szCs w:val="22"/>
                  </w:rPr>
                </w:rPrChange>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entered into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A57936">
              <w:rPr>
                <w:rFonts w:ascii="Arial" w:hAnsi="Arial" w:cs="Arial"/>
                <w:szCs w:val="22"/>
                <w:rPrChange w:id="146" w:author="Guidance" w:date="2025-06-19T11:33:00Z" w16du:dateUtc="2025-06-19T10:33:00Z">
                  <w:rPr>
                    <w:rFonts w:ascii="Arial" w:hAnsi="Arial" w:cs="Arial"/>
                    <w:color w:val="FF0000"/>
                    <w:szCs w:val="22"/>
                  </w:rPr>
                </w:rPrChange>
              </w:rPr>
              <w:t>and</w:t>
            </w:r>
            <w:r w:rsidR="003B24B1" w:rsidRPr="00A57936">
              <w:rPr>
                <w:rFonts w:ascii="Arial" w:hAnsi="Arial" w:cs="Arial"/>
                <w:szCs w:val="22"/>
                <w:rPrChange w:id="147" w:author="Guidance" w:date="2025-06-19T11:33:00Z" w16du:dateUtc="2025-06-19T10:33:00Z">
                  <w:rPr>
                    <w:rFonts w:ascii="Arial" w:hAnsi="Arial" w:cs="Arial"/>
                    <w:color w:val="FF0000"/>
                    <w:szCs w:val="22"/>
                  </w:rPr>
                </w:rPrChange>
              </w:rPr>
              <w:t xml:space="preserve"> (b) the </w:t>
            </w:r>
            <w:r w:rsidR="003B24B1" w:rsidRPr="00A57936">
              <w:rPr>
                <w:rFonts w:ascii="Arial" w:hAnsi="Arial" w:cs="Arial"/>
                <w:b/>
                <w:szCs w:val="22"/>
                <w:rPrChange w:id="148" w:author="Guidance" w:date="2025-06-19T11:33:00Z" w16du:dateUtc="2025-06-19T10:33:00Z">
                  <w:rPr>
                    <w:rFonts w:ascii="Arial" w:hAnsi="Arial" w:cs="Arial"/>
                    <w:b/>
                    <w:color w:val="FF0000"/>
                    <w:szCs w:val="22"/>
                  </w:rPr>
                </w:rPrChange>
              </w:rPr>
              <w:t>Gate 1 Existing Agreements;</w:t>
            </w:r>
            <w:r w:rsidR="004C5B9B" w:rsidRPr="00A57936">
              <w:rPr>
                <w:rFonts w:ascii="Arial" w:hAnsi="Arial" w:cs="Arial"/>
                <w:szCs w:val="22"/>
                <w:rPrChange w:id="149" w:author="Guidance" w:date="2025-06-19T11:33:00Z" w16du:dateUtc="2025-06-19T10:33:00Z">
                  <w:rPr>
                    <w:rFonts w:ascii="Arial" w:hAnsi="Arial" w:cs="Arial"/>
                    <w:color w:val="FF0000"/>
                    <w:szCs w:val="22"/>
                  </w:rPr>
                </w:rPrChange>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A57936" w:rsidRDefault="00520BA5" w:rsidP="00F629C1">
            <w:pPr>
              <w:pStyle w:val="BodyText"/>
              <w:rPr>
                <w:rFonts w:ascii="Arial" w:hAnsi="Arial" w:cs="Arial"/>
                <w:b/>
                <w:szCs w:val="22"/>
                <w:rPrChange w:id="150" w:author="Guidance" w:date="2025-06-19T11:33:00Z" w16du:dateUtc="2025-06-19T10:33:00Z">
                  <w:rPr>
                    <w:rFonts w:ascii="Arial" w:hAnsi="Arial" w:cs="Arial"/>
                    <w:b/>
                    <w:color w:val="FF0000"/>
                    <w:szCs w:val="22"/>
                  </w:rPr>
                </w:rPrChange>
              </w:rPr>
            </w:pPr>
            <w:r w:rsidRPr="00A57936">
              <w:rPr>
                <w:rFonts w:ascii="Arial" w:hAnsi="Arial" w:cs="Arial"/>
                <w:b/>
                <w:rPrChange w:id="151" w:author="Guidance" w:date="2025-06-19T11:33:00Z" w16du:dateUtc="2025-06-19T10:33:00Z">
                  <w:rPr>
                    <w:rFonts w:ascii="Arial" w:hAnsi="Arial" w:cs="Arial"/>
                    <w:b/>
                    <w:color w:val="FF0000"/>
                  </w:rPr>
                </w:rPrChange>
              </w:rPr>
              <w:t>“Gate 1 ATV”</w:t>
            </w:r>
          </w:p>
        </w:tc>
        <w:tc>
          <w:tcPr>
            <w:tcW w:w="6657" w:type="dxa"/>
            <w:gridSpan w:val="2"/>
          </w:tcPr>
          <w:p w14:paraId="125836A6" w14:textId="271545CA" w:rsidR="00520BA5" w:rsidRPr="00A57936" w:rsidRDefault="00520BA5" w:rsidP="00F629C1">
            <w:pPr>
              <w:spacing w:after="240"/>
              <w:jc w:val="both"/>
              <w:rPr>
                <w:rFonts w:ascii="Arial" w:hAnsi="Arial" w:cs="Arial"/>
                <w:szCs w:val="22"/>
                <w:rPrChange w:id="152" w:author="Guidance" w:date="2025-06-19T11:33:00Z" w16du:dateUtc="2025-06-19T10:33:00Z">
                  <w:rPr>
                    <w:rFonts w:ascii="Arial" w:hAnsi="Arial" w:cs="Arial"/>
                    <w:color w:val="FF0000"/>
                    <w:szCs w:val="22"/>
                  </w:rPr>
                </w:rPrChange>
              </w:rPr>
            </w:pPr>
            <w:r w:rsidRPr="00A57936">
              <w:rPr>
                <w:rFonts w:ascii="Arial" w:hAnsi="Arial"/>
                <w:szCs w:val="22"/>
                <w:rPrChange w:id="153" w:author="Guidance" w:date="2025-06-19T11:33:00Z" w16du:dateUtc="2025-06-19T10:33:00Z">
                  <w:rPr>
                    <w:rFonts w:ascii="Arial" w:hAnsi="Arial"/>
                    <w:color w:val="FF0000"/>
                    <w:szCs w:val="22"/>
                  </w:rPr>
                </w:rPrChange>
              </w:rPr>
              <w:t xml:space="preserve">the Agreement to Vary issued by </w:t>
            </w:r>
            <w:r w:rsidRPr="00A57936">
              <w:rPr>
                <w:rFonts w:ascii="Arial" w:hAnsi="Arial"/>
                <w:b/>
                <w:szCs w:val="22"/>
                <w:rPrChange w:id="154" w:author="Guidance" w:date="2025-06-19T11:33:00Z" w16du:dateUtc="2025-06-19T10:33:00Z">
                  <w:rPr>
                    <w:rFonts w:ascii="Arial" w:hAnsi="Arial"/>
                    <w:b/>
                    <w:color w:val="FF0000"/>
                    <w:szCs w:val="22"/>
                  </w:rPr>
                </w:rPrChange>
              </w:rPr>
              <w:t>The Company</w:t>
            </w:r>
            <w:r w:rsidRPr="00A57936">
              <w:rPr>
                <w:rFonts w:ascii="Arial" w:hAnsi="Arial"/>
                <w:szCs w:val="22"/>
                <w:rPrChange w:id="155" w:author="Guidance" w:date="2025-06-19T11:33:00Z" w16du:dateUtc="2025-06-19T10:33:00Z">
                  <w:rPr>
                    <w:rFonts w:ascii="Arial" w:hAnsi="Arial"/>
                    <w:color w:val="FF0000"/>
                    <w:szCs w:val="22"/>
                  </w:rPr>
                </w:rPrChange>
              </w:rPr>
              <w:t xml:space="preserve"> to the </w:t>
            </w:r>
            <w:r w:rsidRPr="00A57936">
              <w:rPr>
                <w:rFonts w:ascii="Arial" w:hAnsi="Arial"/>
                <w:b/>
                <w:szCs w:val="22"/>
                <w:rPrChange w:id="156" w:author="Guidance" w:date="2025-06-19T11:33:00Z" w16du:dateUtc="2025-06-19T10:33:00Z">
                  <w:rPr>
                    <w:rFonts w:ascii="Arial" w:hAnsi="Arial"/>
                    <w:b/>
                    <w:color w:val="FF0000"/>
                    <w:szCs w:val="22"/>
                  </w:rPr>
                </w:rPrChange>
              </w:rPr>
              <w:t>User</w:t>
            </w:r>
            <w:r w:rsidRPr="00A57936">
              <w:rPr>
                <w:rFonts w:ascii="Arial" w:hAnsi="Arial"/>
                <w:szCs w:val="22"/>
                <w:rPrChange w:id="157" w:author="Guidance" w:date="2025-06-19T11:33:00Z" w16du:dateUtc="2025-06-19T10:33:00Z">
                  <w:rPr>
                    <w:rFonts w:ascii="Arial" w:hAnsi="Arial"/>
                    <w:color w:val="FF0000"/>
                    <w:szCs w:val="22"/>
                  </w:rPr>
                </w:rPrChange>
              </w:rPr>
              <w:t xml:space="preserve"> in respect of </w:t>
            </w:r>
            <w:r w:rsidRPr="00A57936">
              <w:rPr>
                <w:rFonts w:ascii="Arial" w:hAnsi="Arial"/>
                <w:b/>
                <w:szCs w:val="22"/>
                <w:rPrChange w:id="158" w:author="Guidance" w:date="2025-06-19T11:33:00Z" w16du:dateUtc="2025-06-19T10:33:00Z">
                  <w:rPr>
                    <w:rFonts w:ascii="Arial" w:hAnsi="Arial"/>
                    <w:b/>
                    <w:color w:val="FF0000"/>
                    <w:szCs w:val="22"/>
                  </w:rPr>
                </w:rPrChange>
              </w:rPr>
              <w:t>Existing Agreements</w:t>
            </w:r>
            <w:r w:rsidRPr="00A57936">
              <w:rPr>
                <w:rFonts w:ascii="Arial" w:hAnsi="Arial"/>
                <w:szCs w:val="22"/>
                <w:rPrChange w:id="159" w:author="Guidance" w:date="2025-06-19T11:33:00Z" w16du:dateUtc="2025-06-19T10:33:00Z">
                  <w:rPr>
                    <w:rFonts w:ascii="Arial" w:hAnsi="Arial"/>
                    <w:color w:val="FF0000"/>
                    <w:szCs w:val="22"/>
                  </w:rPr>
                </w:rPrChange>
              </w:rPr>
              <w:t xml:space="preserve"> for a </w:t>
            </w:r>
            <w:r w:rsidRPr="00A57936">
              <w:rPr>
                <w:rFonts w:ascii="Arial" w:hAnsi="Arial"/>
                <w:b/>
                <w:szCs w:val="22"/>
                <w:rPrChange w:id="160" w:author="Guidance" w:date="2025-06-19T11:33:00Z" w16du:dateUtc="2025-06-19T10:33:00Z">
                  <w:rPr>
                    <w:rFonts w:ascii="Arial" w:hAnsi="Arial"/>
                    <w:b/>
                    <w:color w:val="FF0000"/>
                    <w:szCs w:val="22"/>
                  </w:rPr>
                </w:rPrChange>
              </w:rPr>
              <w:t>Project</w:t>
            </w:r>
            <w:r w:rsidRPr="00A57936">
              <w:rPr>
                <w:rFonts w:ascii="Arial" w:hAnsi="Arial"/>
                <w:szCs w:val="22"/>
                <w:rPrChange w:id="161" w:author="Guidance" w:date="2025-06-19T11:33:00Z" w16du:dateUtc="2025-06-19T10:33:00Z">
                  <w:rPr>
                    <w:rFonts w:ascii="Arial" w:hAnsi="Arial"/>
                    <w:color w:val="FF0000"/>
                    <w:szCs w:val="22"/>
                  </w:rPr>
                </w:rPrChange>
              </w:rPr>
              <w:t xml:space="preserve"> in accordance with Paragraph 18.13 ;</w:t>
            </w:r>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7A6BEF4"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A57936">
              <w:rPr>
                <w:rFonts w:ascii="Arial" w:hAnsi="Arial" w:cs="Arial"/>
                <w:szCs w:val="22"/>
                <w:rPrChange w:id="162" w:author="Guidance" w:date="2025-06-19T11:33:00Z" w16du:dateUtc="2025-06-19T10:33:00Z">
                  <w:rPr>
                    <w:rFonts w:ascii="Arial" w:hAnsi="Arial" w:cs="Arial"/>
                    <w:color w:val="FF0000"/>
                    <w:szCs w:val="22"/>
                  </w:rPr>
                </w:rPrChange>
              </w:rPr>
              <w:t>and</w:t>
            </w:r>
            <w:del w:id="163" w:author="Guidance" w:date="2025-06-19T11:42:00Z" w16du:dateUtc="2025-06-19T10:42:00Z">
              <w:r w:rsidR="00824E9F" w:rsidRPr="00A57936" w:rsidDel="00CD075A">
                <w:rPr>
                  <w:rFonts w:ascii="Arial" w:hAnsi="Arial" w:cs="Arial"/>
                  <w:szCs w:val="22"/>
                  <w:rPrChange w:id="164" w:author="Guidance" w:date="2025-06-19T11:33:00Z" w16du:dateUtc="2025-06-19T10:33:00Z">
                    <w:rPr>
                      <w:rFonts w:ascii="Arial" w:hAnsi="Arial" w:cs="Arial"/>
                      <w:color w:val="FF0000"/>
                      <w:szCs w:val="22"/>
                    </w:rPr>
                  </w:rPrChange>
                </w:rPr>
                <w:delText xml:space="preserve"> (b)</w:delText>
              </w:r>
            </w:del>
            <w:r w:rsidR="00824E9F" w:rsidRPr="00A57936">
              <w:rPr>
                <w:rFonts w:ascii="Arial" w:hAnsi="Arial" w:cs="Arial"/>
                <w:szCs w:val="22"/>
                <w:rPrChange w:id="165" w:author="Guidance" w:date="2025-06-19T11:33:00Z" w16du:dateUtc="2025-06-19T10:33:00Z">
                  <w:rPr>
                    <w:rFonts w:ascii="Arial" w:hAnsi="Arial" w:cs="Arial"/>
                    <w:color w:val="FF0000"/>
                    <w:szCs w:val="22"/>
                  </w:rPr>
                </w:rPrChange>
              </w:rPr>
              <w:t xml:space="preserve"> in the </w:t>
            </w:r>
            <w:r w:rsidR="00824E9F" w:rsidRPr="00A57936">
              <w:rPr>
                <w:rFonts w:ascii="Arial" w:hAnsi="Arial" w:cs="Arial"/>
                <w:b/>
                <w:szCs w:val="22"/>
                <w:rPrChange w:id="166" w:author="Guidance" w:date="2025-06-19T11:33:00Z" w16du:dateUtc="2025-06-19T10:33:00Z">
                  <w:rPr>
                    <w:rFonts w:ascii="Arial" w:hAnsi="Arial" w:cs="Arial"/>
                    <w:b/>
                    <w:color w:val="FF0000"/>
                    <w:szCs w:val="22"/>
                  </w:rPr>
                </w:rPrChange>
              </w:rPr>
              <w:t xml:space="preserve">Gate 1 ATV </w:t>
            </w:r>
            <w:r w:rsidR="00824E9F" w:rsidRPr="00A57936">
              <w:rPr>
                <w:rFonts w:ascii="Arial" w:hAnsi="Arial" w:cs="Arial"/>
                <w:szCs w:val="22"/>
                <w:rPrChange w:id="167" w:author="Guidance" w:date="2025-06-19T11:33:00Z" w16du:dateUtc="2025-06-19T10:33:00Z">
                  <w:rPr>
                    <w:rFonts w:ascii="Arial" w:hAnsi="Arial" w:cs="Arial"/>
                    <w:color w:val="FF0000"/>
                    <w:szCs w:val="22"/>
                  </w:rPr>
                </w:rPrChange>
              </w:rPr>
              <w:t xml:space="preserve">making the </w:t>
            </w:r>
            <w:r w:rsidR="00824E9F" w:rsidRPr="00A57936">
              <w:rPr>
                <w:rFonts w:ascii="Arial" w:hAnsi="Arial" w:cs="Arial"/>
                <w:b/>
                <w:szCs w:val="22"/>
                <w:rPrChange w:id="168" w:author="Guidance" w:date="2025-06-19T11:33:00Z" w16du:dateUtc="2025-06-19T10:33:00Z">
                  <w:rPr>
                    <w:rFonts w:ascii="Arial" w:hAnsi="Arial" w:cs="Arial"/>
                    <w:b/>
                    <w:color w:val="FF0000"/>
                    <w:szCs w:val="22"/>
                  </w:rPr>
                </w:rPrChange>
              </w:rPr>
              <w:t xml:space="preserve">Gate 1 Existing Agreements </w:t>
            </w:r>
            <w:r w:rsidR="00824E9F" w:rsidRPr="00A57936">
              <w:rPr>
                <w:rFonts w:ascii="Arial" w:hAnsi="Arial" w:cs="Arial"/>
                <w:szCs w:val="22"/>
                <w:rPrChange w:id="169" w:author="Guidance" w:date="2025-06-19T11:33:00Z" w16du:dateUtc="2025-06-19T10:33:00Z">
                  <w:rPr>
                    <w:rFonts w:ascii="Arial" w:hAnsi="Arial" w:cs="Arial"/>
                    <w:color w:val="FF0000"/>
                    <w:szCs w:val="22"/>
                  </w:rPr>
                </w:rPrChange>
              </w:rPr>
              <w:t xml:space="preserve">conditional until a </w:t>
            </w:r>
            <w:r w:rsidR="00824E9F" w:rsidRPr="00A57936">
              <w:rPr>
                <w:rFonts w:ascii="Arial" w:hAnsi="Arial" w:cs="Arial"/>
                <w:b/>
                <w:szCs w:val="22"/>
                <w:rPrChange w:id="170" w:author="Guidance" w:date="2025-06-19T11:33:00Z" w16du:dateUtc="2025-06-19T10:33:00Z">
                  <w:rPr>
                    <w:rFonts w:ascii="Arial" w:hAnsi="Arial" w:cs="Arial"/>
                    <w:b/>
                    <w:color w:val="FF0000"/>
                    <w:szCs w:val="22"/>
                  </w:rPr>
                </w:rPrChange>
              </w:rPr>
              <w:t xml:space="preserve">Gate 2 Offer </w:t>
            </w:r>
            <w:r w:rsidR="00824E9F" w:rsidRPr="00A57936">
              <w:rPr>
                <w:rFonts w:ascii="Arial" w:hAnsi="Arial" w:cs="Arial"/>
                <w:szCs w:val="22"/>
                <w:rPrChange w:id="171" w:author="Guidance" w:date="2025-06-19T11:33:00Z" w16du:dateUtc="2025-06-19T10:33:00Z">
                  <w:rPr>
                    <w:rFonts w:ascii="Arial" w:hAnsi="Arial" w:cs="Arial"/>
                    <w:color w:val="FF0000"/>
                    <w:szCs w:val="22"/>
                  </w:rPr>
                </w:rPrChange>
              </w:rPr>
              <w:t>is accepted</w:t>
            </w:r>
            <w:r w:rsidRPr="00A57936">
              <w:rPr>
                <w:rFonts w:ascii="Arial" w:hAnsi="Arial" w:cs="Arial"/>
                <w:szCs w:val="22"/>
                <w:rPrChange w:id="172" w:author="Guidance" w:date="2025-06-19T11:33:00Z" w16du:dateUtc="2025-06-19T10:33:00Z">
                  <w:rPr>
                    <w:rFonts w:ascii="Arial" w:hAnsi="Arial" w:cs="Arial"/>
                    <w:color w:val="FF0000"/>
                    <w:szCs w:val="22"/>
                  </w:rPr>
                </w:rPrChange>
              </w:rPr>
              <w:t>;</w:t>
            </w:r>
          </w:p>
        </w:tc>
      </w:tr>
      <w:tr w:rsidR="00DC4F47" w:rsidRPr="00055DAC" w14:paraId="139940AC" w14:textId="77777777" w:rsidTr="006C65B2">
        <w:trPr>
          <w:trHeight w:val="300"/>
        </w:trPr>
        <w:tc>
          <w:tcPr>
            <w:tcW w:w="2695" w:type="dxa"/>
          </w:tcPr>
          <w:p w14:paraId="7A650567" w14:textId="2771A4F8" w:rsidR="00DC4F47" w:rsidRPr="00A57936" w:rsidRDefault="00DC4F47" w:rsidP="00F629C1">
            <w:pPr>
              <w:pStyle w:val="BodyText"/>
              <w:rPr>
                <w:rFonts w:ascii="Arial" w:hAnsi="Arial" w:cs="Arial"/>
                <w:b/>
                <w:szCs w:val="22"/>
                <w:rPrChange w:id="173" w:author="Guidance" w:date="2025-06-19T11:33:00Z" w16du:dateUtc="2025-06-19T10:33:00Z">
                  <w:rPr>
                    <w:rFonts w:ascii="Arial" w:hAnsi="Arial" w:cs="Arial"/>
                    <w:b/>
                    <w:color w:val="FF0000"/>
                    <w:szCs w:val="22"/>
                  </w:rPr>
                </w:rPrChange>
              </w:rPr>
            </w:pPr>
            <w:r w:rsidRPr="00A57936">
              <w:rPr>
                <w:rFonts w:ascii="Arial" w:hAnsi="Arial" w:cs="Arial"/>
                <w:b/>
                <w:szCs w:val="22"/>
                <w:rPrChange w:id="174" w:author="Guidance" w:date="2025-06-19T11:33:00Z" w16du:dateUtc="2025-06-19T10:33:00Z">
                  <w:rPr>
                    <w:rFonts w:ascii="Arial" w:hAnsi="Arial" w:cs="Arial"/>
                    <w:b/>
                    <w:color w:val="FF0000"/>
                    <w:szCs w:val="22"/>
                  </w:rPr>
                </w:rPrChange>
              </w:rPr>
              <w:t>“Gate 1 Existing Agreements”</w:t>
            </w:r>
          </w:p>
        </w:tc>
        <w:tc>
          <w:tcPr>
            <w:tcW w:w="6657" w:type="dxa"/>
            <w:gridSpan w:val="2"/>
          </w:tcPr>
          <w:p w14:paraId="108D30E3" w14:textId="4DD28D98" w:rsidR="00DC4F47" w:rsidRPr="00A57936" w:rsidRDefault="00DC4F47" w:rsidP="00F629C1">
            <w:pPr>
              <w:spacing w:after="240"/>
              <w:jc w:val="both"/>
              <w:rPr>
                <w:rFonts w:ascii="Arial" w:hAnsi="Arial" w:cs="Arial"/>
                <w:szCs w:val="22"/>
                <w:rPrChange w:id="175" w:author="Guidance" w:date="2025-06-19T11:33:00Z" w16du:dateUtc="2025-06-19T10:33:00Z">
                  <w:rPr>
                    <w:rFonts w:ascii="Arial" w:hAnsi="Arial" w:cs="Arial"/>
                    <w:color w:val="FF0000"/>
                    <w:szCs w:val="22"/>
                  </w:rPr>
                </w:rPrChange>
              </w:rPr>
            </w:pPr>
            <w:r w:rsidRPr="00A57936">
              <w:rPr>
                <w:rFonts w:ascii="Arial" w:hAnsi="Arial" w:cs="Arial"/>
                <w:szCs w:val="22"/>
                <w:rPrChange w:id="176" w:author="Guidance" w:date="2025-06-19T11:33:00Z" w16du:dateUtc="2025-06-19T10:33:00Z">
                  <w:rPr>
                    <w:rFonts w:ascii="Arial" w:hAnsi="Arial" w:cs="Arial"/>
                    <w:color w:val="FF0000"/>
                    <w:szCs w:val="22"/>
                  </w:rPr>
                </w:rPrChange>
              </w:rPr>
              <w:t xml:space="preserve">the </w:t>
            </w:r>
            <w:r w:rsidRPr="00A57936">
              <w:rPr>
                <w:rFonts w:ascii="Arial" w:hAnsi="Arial" w:cs="Arial"/>
                <w:b/>
                <w:szCs w:val="22"/>
                <w:rPrChange w:id="177" w:author="Guidance" w:date="2025-06-19T11:33:00Z" w16du:dateUtc="2025-06-19T10:33:00Z">
                  <w:rPr>
                    <w:rFonts w:ascii="Arial" w:hAnsi="Arial" w:cs="Arial"/>
                    <w:b/>
                    <w:color w:val="FF0000"/>
                    <w:szCs w:val="22"/>
                  </w:rPr>
                </w:rPrChange>
              </w:rPr>
              <w:t>Existing Agreements</w:t>
            </w:r>
            <w:r w:rsidRPr="00A57936">
              <w:rPr>
                <w:rFonts w:ascii="Arial" w:hAnsi="Arial" w:cs="Arial"/>
                <w:szCs w:val="22"/>
                <w:rPrChange w:id="178" w:author="Guidance" w:date="2025-06-19T11:33:00Z" w16du:dateUtc="2025-06-19T10:33:00Z">
                  <w:rPr>
                    <w:rFonts w:ascii="Arial" w:hAnsi="Arial" w:cs="Arial"/>
                    <w:color w:val="FF0000"/>
                    <w:szCs w:val="22"/>
                  </w:rPr>
                </w:rPrChange>
              </w:rPr>
              <w:t xml:space="preserve"> for a </w:t>
            </w:r>
            <w:r w:rsidRPr="00A57936">
              <w:rPr>
                <w:rFonts w:ascii="Arial" w:hAnsi="Arial" w:cs="Arial"/>
                <w:b/>
                <w:szCs w:val="22"/>
                <w:rPrChange w:id="179" w:author="Guidance" w:date="2025-06-19T11:33:00Z" w16du:dateUtc="2025-06-19T10:33:00Z">
                  <w:rPr>
                    <w:rFonts w:ascii="Arial" w:hAnsi="Arial" w:cs="Arial"/>
                    <w:b/>
                    <w:color w:val="FF0000"/>
                    <w:szCs w:val="22"/>
                  </w:rPr>
                </w:rPrChange>
              </w:rPr>
              <w:t>Project</w:t>
            </w:r>
            <w:r w:rsidRPr="00A57936">
              <w:rPr>
                <w:rFonts w:ascii="Arial" w:hAnsi="Arial" w:cs="Arial"/>
                <w:szCs w:val="22"/>
                <w:rPrChange w:id="180" w:author="Guidance" w:date="2025-06-19T11:33:00Z" w16du:dateUtc="2025-06-19T10:33:00Z">
                  <w:rPr>
                    <w:rFonts w:ascii="Arial" w:hAnsi="Arial" w:cs="Arial"/>
                    <w:color w:val="FF0000"/>
                    <w:szCs w:val="22"/>
                  </w:rPr>
                </w:rPrChange>
              </w:rPr>
              <w:t xml:space="preserve"> (as amended by the </w:t>
            </w:r>
            <w:r w:rsidRPr="00A57936">
              <w:rPr>
                <w:rFonts w:ascii="Arial" w:hAnsi="Arial" w:cs="Arial"/>
                <w:b/>
                <w:szCs w:val="22"/>
                <w:rPrChange w:id="181" w:author="Guidance" w:date="2025-06-19T11:33:00Z" w16du:dateUtc="2025-06-19T10:33:00Z">
                  <w:rPr>
                    <w:rFonts w:ascii="Arial" w:hAnsi="Arial" w:cs="Arial"/>
                    <w:b/>
                    <w:color w:val="FF0000"/>
                    <w:szCs w:val="22"/>
                  </w:rPr>
                </w:rPrChange>
              </w:rPr>
              <w:t>Gate 1 ATV</w:t>
            </w:r>
            <w:r w:rsidRPr="00A57936">
              <w:rPr>
                <w:rFonts w:ascii="Arial" w:hAnsi="Arial" w:cs="Arial"/>
                <w:szCs w:val="22"/>
                <w:rPrChange w:id="182" w:author="Guidance" w:date="2025-06-19T11:33:00Z" w16du:dateUtc="2025-06-19T10:33:00Z">
                  <w:rPr>
                    <w:rFonts w:ascii="Arial" w:hAnsi="Arial" w:cs="Arial"/>
                    <w:color w:val="FF0000"/>
                    <w:szCs w:val="22"/>
                  </w:rPr>
                </w:rPrChange>
              </w:rPr>
              <w:t xml:space="preserve">) on the execution of the </w:t>
            </w:r>
            <w:r w:rsidRPr="00A57936">
              <w:rPr>
                <w:rFonts w:ascii="Arial" w:hAnsi="Arial" w:cs="Arial"/>
                <w:b/>
                <w:szCs w:val="22"/>
                <w:rPrChange w:id="183" w:author="Guidance" w:date="2025-06-19T11:33:00Z" w16du:dateUtc="2025-06-19T10:33:00Z">
                  <w:rPr>
                    <w:rFonts w:ascii="Arial" w:hAnsi="Arial" w:cs="Arial"/>
                    <w:b/>
                    <w:color w:val="FF0000"/>
                    <w:szCs w:val="22"/>
                  </w:rPr>
                </w:rPrChange>
              </w:rPr>
              <w:t>Gate 1 ATV</w:t>
            </w:r>
            <w:r w:rsidRPr="00A57936">
              <w:rPr>
                <w:rFonts w:ascii="Arial" w:hAnsi="Arial" w:cs="Arial"/>
                <w:szCs w:val="22"/>
                <w:rPrChange w:id="184" w:author="Guidance" w:date="2025-06-19T11:33:00Z" w16du:dateUtc="2025-06-19T10:33:00Z">
                  <w:rPr>
                    <w:rFonts w:ascii="Arial" w:hAnsi="Arial" w:cs="Arial"/>
                    <w:color w:val="FF0000"/>
                    <w:szCs w:val="22"/>
                  </w:rPr>
                </w:rPrChange>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A57936" w:rsidRDefault="000C7EF7" w:rsidP="00055DAC">
            <w:pPr>
              <w:pStyle w:val="BodyText"/>
              <w:rPr>
                <w:rFonts w:ascii="Arial" w:hAnsi="Arial" w:cs="Arial"/>
                <w:b/>
                <w:szCs w:val="22"/>
                <w:rPrChange w:id="185" w:author="Guidance" w:date="2025-06-19T11:33:00Z" w16du:dateUtc="2025-06-19T10:33:00Z">
                  <w:rPr>
                    <w:rFonts w:ascii="Arial" w:hAnsi="Arial" w:cs="Arial"/>
                    <w:b/>
                    <w:color w:val="FF0000"/>
                    <w:szCs w:val="22"/>
                  </w:rPr>
                </w:rPrChange>
              </w:rPr>
            </w:pPr>
            <w:r w:rsidRPr="00A57936">
              <w:rPr>
                <w:rFonts w:ascii="Arial" w:hAnsi="Arial" w:cs="Arial"/>
                <w:b/>
                <w:szCs w:val="22"/>
                <w:rPrChange w:id="186" w:author="Guidance" w:date="2025-06-19T11:33:00Z" w16du:dateUtc="2025-06-19T10:33:00Z">
                  <w:rPr>
                    <w:rFonts w:ascii="Arial" w:hAnsi="Arial" w:cs="Arial"/>
                    <w:b/>
                    <w:color w:val="FF0000"/>
                    <w:szCs w:val="22"/>
                  </w:rPr>
                </w:rPrChange>
              </w:rPr>
              <w:t>“Gate 1 Notification”</w:t>
            </w:r>
          </w:p>
          <w:p w14:paraId="64286802" w14:textId="2561FB03" w:rsidR="000C7EF7" w:rsidRPr="00A57936" w:rsidRDefault="000C7EF7" w:rsidP="00F629C1">
            <w:pPr>
              <w:pStyle w:val="BodyText"/>
              <w:rPr>
                <w:rFonts w:ascii="Arial" w:hAnsi="Arial" w:cs="Arial"/>
                <w:b/>
                <w:szCs w:val="22"/>
                <w:rPrChange w:id="187" w:author="Guidance" w:date="2025-06-19T11:33:00Z" w16du:dateUtc="2025-06-19T10:33:00Z">
                  <w:rPr>
                    <w:rFonts w:ascii="Arial" w:hAnsi="Arial" w:cs="Arial"/>
                    <w:b/>
                    <w:color w:val="FF0000"/>
                    <w:szCs w:val="22"/>
                  </w:rPr>
                </w:rPrChange>
              </w:rPr>
            </w:pPr>
          </w:p>
        </w:tc>
        <w:tc>
          <w:tcPr>
            <w:tcW w:w="6657" w:type="dxa"/>
            <w:gridSpan w:val="2"/>
          </w:tcPr>
          <w:p w14:paraId="7D2AFBE6" w14:textId="5C410733" w:rsidR="000C7EF7" w:rsidRPr="00A57936" w:rsidRDefault="000C7EF7" w:rsidP="00F629C1">
            <w:pPr>
              <w:spacing w:after="240"/>
              <w:jc w:val="both"/>
              <w:rPr>
                <w:rFonts w:ascii="Arial" w:hAnsi="Arial" w:cs="Arial"/>
                <w:szCs w:val="22"/>
                <w:rPrChange w:id="188" w:author="Guidance" w:date="2025-06-19T11:33:00Z" w16du:dateUtc="2025-06-19T10:33:00Z">
                  <w:rPr>
                    <w:rFonts w:ascii="Arial" w:hAnsi="Arial" w:cs="Arial"/>
                    <w:color w:val="FF0000"/>
                    <w:szCs w:val="22"/>
                  </w:rPr>
                </w:rPrChange>
              </w:rPr>
            </w:pPr>
            <w:r w:rsidRPr="00A57936">
              <w:rPr>
                <w:rFonts w:ascii="Arial" w:hAnsi="Arial" w:cs="Arial"/>
                <w:szCs w:val="22"/>
                <w:rPrChange w:id="189" w:author="Guidance" w:date="2025-06-19T11:33:00Z" w16du:dateUtc="2025-06-19T10:33:00Z">
                  <w:rPr>
                    <w:rFonts w:ascii="Arial" w:hAnsi="Arial" w:cs="Arial"/>
                    <w:color w:val="FF0000"/>
                    <w:szCs w:val="22"/>
                  </w:rPr>
                </w:rPrChange>
              </w:rPr>
              <w:t xml:space="preserve">a notification in writing by a </w:t>
            </w:r>
            <w:r w:rsidRPr="00A57936">
              <w:rPr>
                <w:rFonts w:ascii="Arial" w:hAnsi="Arial" w:cs="Arial"/>
                <w:b/>
                <w:szCs w:val="22"/>
                <w:rPrChange w:id="190" w:author="Guidance" w:date="2025-06-19T11:33:00Z" w16du:dateUtc="2025-06-19T10:33:00Z">
                  <w:rPr>
                    <w:rFonts w:ascii="Arial" w:hAnsi="Arial" w:cs="Arial"/>
                    <w:b/>
                    <w:color w:val="FF0000"/>
                    <w:szCs w:val="22"/>
                  </w:rPr>
                </w:rPrChange>
              </w:rPr>
              <w:t>User</w:t>
            </w:r>
            <w:r w:rsidRPr="00A57936">
              <w:rPr>
                <w:rFonts w:ascii="Arial" w:hAnsi="Arial" w:cs="Arial"/>
                <w:szCs w:val="22"/>
                <w:rPrChange w:id="191" w:author="Guidance" w:date="2025-06-19T11:33:00Z" w16du:dateUtc="2025-06-19T10:33:00Z">
                  <w:rPr>
                    <w:rFonts w:ascii="Arial" w:hAnsi="Arial" w:cs="Arial"/>
                    <w:color w:val="FF0000"/>
                    <w:szCs w:val="22"/>
                  </w:rPr>
                </w:rPrChange>
              </w:rPr>
              <w:t xml:space="preserve"> to </w:t>
            </w:r>
            <w:r w:rsidRPr="00A57936">
              <w:rPr>
                <w:rFonts w:ascii="Arial" w:hAnsi="Arial" w:cs="Arial"/>
                <w:b/>
                <w:szCs w:val="22"/>
                <w:rPrChange w:id="192" w:author="Guidance" w:date="2025-06-19T11:33:00Z" w16du:dateUtc="2025-06-19T10:33:00Z">
                  <w:rPr>
                    <w:rFonts w:ascii="Arial" w:hAnsi="Arial" w:cs="Arial"/>
                    <w:b/>
                    <w:color w:val="FF0000"/>
                    <w:szCs w:val="22"/>
                  </w:rPr>
                </w:rPrChange>
              </w:rPr>
              <w:t>The Company</w:t>
            </w:r>
            <w:r w:rsidRPr="00A57936">
              <w:rPr>
                <w:rFonts w:ascii="Arial" w:hAnsi="Arial" w:cs="Arial"/>
                <w:szCs w:val="22"/>
                <w:rPrChange w:id="193" w:author="Guidance" w:date="2025-06-19T11:33:00Z" w16du:dateUtc="2025-06-19T10:33:00Z">
                  <w:rPr>
                    <w:rFonts w:ascii="Arial" w:hAnsi="Arial" w:cs="Arial"/>
                    <w:color w:val="FF0000"/>
                    <w:szCs w:val="22"/>
                  </w:rPr>
                </w:rPrChange>
              </w:rPr>
              <w:t xml:space="preserve"> that it does not intend to submit an </w:t>
            </w:r>
            <w:r w:rsidRPr="00A57936">
              <w:rPr>
                <w:rFonts w:ascii="Arial" w:hAnsi="Arial" w:cs="Arial"/>
                <w:b/>
                <w:szCs w:val="22"/>
                <w:rPrChange w:id="194" w:author="Guidance" w:date="2025-06-19T11:33:00Z" w16du:dateUtc="2025-06-19T10:33:00Z">
                  <w:rPr>
                    <w:rFonts w:ascii="Arial" w:hAnsi="Arial" w:cs="Arial"/>
                    <w:b/>
                    <w:color w:val="FF0000"/>
                    <w:szCs w:val="22"/>
                  </w:rPr>
                </w:rPrChange>
              </w:rPr>
              <w:t>EA Request</w:t>
            </w:r>
            <w:r w:rsidRPr="00A57936">
              <w:rPr>
                <w:rFonts w:ascii="Arial" w:hAnsi="Arial" w:cs="Arial"/>
                <w:szCs w:val="22"/>
                <w:rPrChange w:id="195" w:author="Guidance" w:date="2025-06-19T11:33:00Z" w16du:dateUtc="2025-06-19T10:33:00Z">
                  <w:rPr>
                    <w:rFonts w:ascii="Arial" w:hAnsi="Arial" w:cs="Arial"/>
                    <w:color w:val="FF0000"/>
                    <w:szCs w:val="22"/>
                  </w:rPr>
                </w:rPrChange>
              </w:rPr>
              <w:t xml:space="preserve"> in respect of </w:t>
            </w:r>
            <w:r w:rsidRPr="00A57936">
              <w:rPr>
                <w:rFonts w:ascii="Arial" w:hAnsi="Arial" w:cs="Arial"/>
                <w:b/>
                <w:szCs w:val="22"/>
                <w:rPrChange w:id="196" w:author="Guidance" w:date="2025-06-19T11:33:00Z" w16du:dateUtc="2025-06-19T10:33:00Z">
                  <w:rPr>
                    <w:rFonts w:ascii="Arial" w:hAnsi="Arial" w:cs="Arial"/>
                    <w:b/>
                    <w:color w:val="FF0000"/>
                    <w:szCs w:val="22"/>
                  </w:rPr>
                </w:rPrChange>
              </w:rPr>
              <w:t>Existing Agreements</w:t>
            </w:r>
            <w:r w:rsidRPr="00A57936">
              <w:rPr>
                <w:rFonts w:ascii="Arial" w:hAnsi="Arial" w:cs="Arial"/>
                <w:szCs w:val="22"/>
                <w:rPrChange w:id="197" w:author="Guidance" w:date="2025-06-19T11:33:00Z" w16du:dateUtc="2025-06-19T10:33:00Z">
                  <w:rPr>
                    <w:rFonts w:ascii="Arial" w:hAnsi="Arial" w:cs="Arial"/>
                    <w:color w:val="FF0000"/>
                    <w:szCs w:val="22"/>
                  </w:rPr>
                </w:rPrChange>
              </w:rPr>
              <w:t xml:space="preserve"> for a </w:t>
            </w:r>
            <w:r w:rsidRPr="00A57936">
              <w:rPr>
                <w:rFonts w:ascii="Arial" w:hAnsi="Arial" w:cs="Arial"/>
                <w:b/>
                <w:szCs w:val="22"/>
                <w:rPrChange w:id="198" w:author="Guidance" w:date="2025-06-19T11:33:00Z" w16du:dateUtc="2025-06-19T10:33:00Z">
                  <w:rPr>
                    <w:rFonts w:ascii="Arial" w:hAnsi="Arial" w:cs="Arial"/>
                    <w:b/>
                    <w:color w:val="FF0000"/>
                    <w:szCs w:val="22"/>
                  </w:rPr>
                </w:rPrChange>
              </w:rPr>
              <w:t>Project</w:t>
            </w:r>
            <w:r w:rsidRPr="00A57936">
              <w:rPr>
                <w:rFonts w:ascii="Arial" w:hAnsi="Arial" w:cs="Arial"/>
                <w:szCs w:val="22"/>
                <w:rPrChange w:id="199" w:author="Guidance" w:date="2025-06-19T11:33:00Z" w16du:dateUtc="2025-06-19T10:33:00Z">
                  <w:rPr>
                    <w:rFonts w:ascii="Arial" w:hAnsi="Arial" w:cs="Arial"/>
                    <w:color w:val="FF0000"/>
                    <w:szCs w:val="22"/>
                  </w:rPr>
                </w:rPrChange>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A57936">
              <w:rPr>
                <w:rFonts w:ascii="Arial" w:hAnsi="Arial" w:cs="Arial"/>
                <w:szCs w:val="22"/>
                <w:rPrChange w:id="200" w:author="Guidance" w:date="2025-06-19T11:33:00Z" w16du:dateUtc="2025-06-19T10:33:00Z">
                  <w:rPr>
                    <w:rFonts w:ascii="Arial" w:hAnsi="Arial" w:cs="Arial"/>
                    <w:color w:val="FF0000"/>
                    <w:szCs w:val="22"/>
                  </w:rPr>
                </w:rPrChange>
              </w:rPr>
              <w:t xml:space="preserve"> (a)</w:t>
            </w:r>
            <w:r w:rsidR="00937C56" w:rsidRPr="00A57936">
              <w:rPr>
                <w:rFonts w:ascii="Arial" w:hAnsi="Arial" w:cs="Arial"/>
                <w:szCs w:val="22"/>
                <w:rPrChange w:id="201" w:author="Guidance" w:date="2025-06-19T11:33:00Z" w16du:dateUtc="2025-06-19T10:33:00Z">
                  <w:rPr>
                    <w:rFonts w:ascii="Arial" w:hAnsi="Arial" w:cs="Arial"/>
                    <w:color w:val="FF0000"/>
                    <w:szCs w:val="22"/>
                  </w:rPr>
                </w:rPrChange>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Gate 2 Offer</w:t>
            </w:r>
            <w:r w:rsidR="00122D5B" w:rsidRPr="00055DAC">
              <w:rPr>
                <w:rFonts w:ascii="Arial" w:hAnsi="Arial" w:cs="Arial"/>
                <w:b/>
                <w:bCs/>
                <w:szCs w:val="22"/>
              </w:rPr>
              <w:t xml:space="preserve"> </w:t>
            </w:r>
            <w:r w:rsidR="00122D5B" w:rsidRPr="00A57936">
              <w:rPr>
                <w:rFonts w:ascii="Arial" w:hAnsi="Arial" w:cs="Arial"/>
                <w:strike/>
                <w:szCs w:val="22"/>
                <w:rPrChange w:id="202" w:author="Guidance" w:date="2025-06-19T11:33:00Z" w16du:dateUtc="2025-06-19T10:33:00Z">
                  <w:rPr>
                    <w:rFonts w:ascii="Arial" w:hAnsi="Arial" w:cs="Arial"/>
                    <w:strike/>
                    <w:color w:val="FF0000"/>
                    <w:szCs w:val="22"/>
                  </w:rPr>
                </w:rPrChange>
              </w:rPr>
              <w:t>;</w:t>
            </w:r>
            <w:r w:rsidR="00122D5B" w:rsidRPr="00A57936">
              <w:rPr>
                <w:rFonts w:ascii="Arial" w:hAnsi="Arial" w:cs="Arial"/>
                <w:szCs w:val="22"/>
                <w:rPrChange w:id="203" w:author="Guidance" w:date="2025-06-19T11:33:00Z" w16du:dateUtc="2025-06-19T10:33:00Z">
                  <w:rPr>
                    <w:rFonts w:ascii="Arial" w:hAnsi="Arial" w:cs="Arial"/>
                    <w:color w:val="FF0000"/>
                    <w:szCs w:val="22"/>
                  </w:rPr>
                </w:rPrChange>
              </w:rPr>
              <w:t xml:space="preserve"> and (b) the </w:t>
            </w:r>
            <w:r w:rsidR="00122D5B" w:rsidRPr="00A57936">
              <w:rPr>
                <w:rFonts w:ascii="Arial" w:hAnsi="Arial" w:cs="Arial"/>
                <w:b/>
                <w:szCs w:val="22"/>
                <w:rPrChange w:id="204" w:author="Guidance" w:date="2025-06-19T11:33:00Z" w16du:dateUtc="2025-06-19T10:33:00Z">
                  <w:rPr>
                    <w:rFonts w:ascii="Arial" w:hAnsi="Arial" w:cs="Arial"/>
                    <w:b/>
                    <w:color w:val="FF0000"/>
                    <w:szCs w:val="22"/>
                  </w:rPr>
                </w:rPrChange>
              </w:rPr>
              <w:t>Gate 2 Existing Agreements</w:t>
            </w:r>
            <w:r w:rsidR="00937C56" w:rsidRPr="00A57936">
              <w:rPr>
                <w:rFonts w:ascii="Arial" w:hAnsi="Arial" w:cs="Arial"/>
                <w:szCs w:val="22"/>
                <w:rPrChange w:id="205" w:author="Guidance" w:date="2025-06-19T11:33:00Z" w16du:dateUtc="2025-06-19T10:33:00Z">
                  <w:rPr>
                    <w:rFonts w:ascii="Arial" w:hAnsi="Arial" w:cs="Arial"/>
                    <w:color w:val="FF0000"/>
                    <w:szCs w:val="22"/>
                  </w:rPr>
                </w:rPrChange>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A57936">
              <w:rPr>
                <w:rFonts w:ascii="Arial" w:hAnsi="Arial" w:cs="Arial"/>
                <w:szCs w:val="22"/>
                <w:rPrChange w:id="206" w:author="Guidance" w:date="2025-06-19T11:33:00Z" w16du:dateUtc="2025-06-19T10:33:00Z">
                  <w:rPr>
                    <w:rFonts w:ascii="Arial" w:hAnsi="Arial" w:cs="Arial"/>
                    <w:color w:val="FF0000"/>
                    <w:szCs w:val="22"/>
                  </w:rPr>
                </w:rPrChange>
              </w:rPr>
              <w:t xml:space="preserve">which a </w:t>
            </w:r>
            <w:r w:rsidR="00FC5085" w:rsidRPr="00A57936">
              <w:rPr>
                <w:rFonts w:ascii="Arial" w:hAnsi="Arial" w:cs="Arial"/>
                <w:b/>
                <w:szCs w:val="22"/>
                <w:rPrChange w:id="207" w:author="Guidance" w:date="2025-06-19T11:33:00Z" w16du:dateUtc="2025-06-19T10:33:00Z">
                  <w:rPr>
                    <w:rFonts w:ascii="Arial" w:hAnsi="Arial" w:cs="Arial"/>
                    <w:b/>
                    <w:color w:val="FF0000"/>
                    <w:szCs w:val="22"/>
                  </w:rPr>
                </w:rPrChange>
              </w:rPr>
              <w:t xml:space="preserve">Gate 2 Application </w:t>
            </w:r>
            <w:r w:rsidR="00FC5085" w:rsidRPr="00A57936">
              <w:rPr>
                <w:rFonts w:ascii="Arial" w:hAnsi="Arial" w:cs="Arial"/>
                <w:szCs w:val="22"/>
                <w:rPrChange w:id="208" w:author="Guidance" w:date="2025-06-19T11:33:00Z" w16du:dateUtc="2025-06-19T10:33:00Z">
                  <w:rPr>
                    <w:rFonts w:ascii="Arial" w:hAnsi="Arial" w:cs="Arial"/>
                    <w:color w:val="FF0000"/>
                    <w:szCs w:val="22"/>
                  </w:rPr>
                </w:rPrChange>
              </w:rPr>
              <w:t xml:space="preserve">and </w:t>
            </w:r>
            <w:r w:rsidR="00FC5085" w:rsidRPr="00A57936">
              <w:rPr>
                <w:rFonts w:ascii="Arial" w:hAnsi="Arial" w:cs="Arial"/>
                <w:b/>
                <w:szCs w:val="22"/>
                <w:rPrChange w:id="209" w:author="Guidance" w:date="2025-06-19T11:33:00Z" w16du:dateUtc="2025-06-19T10:33:00Z">
                  <w:rPr>
                    <w:rFonts w:ascii="Arial" w:hAnsi="Arial" w:cs="Arial"/>
                    <w:b/>
                    <w:color w:val="FF0000"/>
                    <w:szCs w:val="22"/>
                  </w:rPr>
                </w:rPrChange>
              </w:rPr>
              <w:t xml:space="preserve">EA Request </w:t>
            </w:r>
            <w:r w:rsidR="00FC5085" w:rsidRPr="00A57936">
              <w:rPr>
                <w:rFonts w:ascii="Arial" w:hAnsi="Arial" w:cs="Arial"/>
                <w:szCs w:val="22"/>
                <w:rPrChange w:id="210" w:author="Guidance" w:date="2025-06-19T11:33:00Z" w16du:dateUtc="2025-06-19T10:33:00Z">
                  <w:rPr>
                    <w:rFonts w:ascii="Arial" w:hAnsi="Arial" w:cs="Arial"/>
                    <w:color w:val="FF0000"/>
                    <w:szCs w:val="22"/>
                  </w:rPr>
                </w:rPrChange>
              </w:rPr>
              <w:t xml:space="preserve">has to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18C9BCA7"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del w:id="211" w:author="Guidance" w:date="2025-06-19T11:40:00Z" w16du:dateUtc="2025-06-19T10:40:00Z">
              <w:r w:rsidRPr="00055DAC" w:rsidDel="00A57936">
                <w:rPr>
                  <w:rFonts w:ascii="Arial" w:hAnsi="Arial" w:cs="Arial"/>
                  <w:b/>
                  <w:bCs/>
                  <w:szCs w:val="22"/>
                </w:rPr>
                <w:delText xml:space="preserve"> </w:delText>
              </w:r>
              <w:r w:rsidRPr="00055DAC" w:rsidDel="00A57936">
                <w:rPr>
                  <w:rFonts w:ascii="Arial" w:hAnsi="Arial" w:cs="Arial"/>
                  <w:szCs w:val="22"/>
                </w:rPr>
                <w:delText xml:space="preserve">(referred to in the </w:delText>
              </w:r>
              <w:r w:rsidRPr="00055DAC" w:rsidDel="00A57936">
                <w:rPr>
                  <w:rFonts w:ascii="Arial" w:hAnsi="Arial" w:cs="Arial"/>
                  <w:b/>
                  <w:bCs/>
                  <w:szCs w:val="22"/>
                </w:rPr>
                <w:delText xml:space="preserve">ESO Licence </w:delText>
              </w:r>
              <w:r w:rsidRPr="00055DAC" w:rsidDel="00A57936">
                <w:rPr>
                  <w:rFonts w:ascii="Arial" w:hAnsi="Arial" w:cs="Arial"/>
                  <w:szCs w:val="22"/>
                </w:rPr>
                <w:delText>as the ‘Connections Criteria Methodology’)</w:delText>
              </w:r>
            </w:del>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A57936" w:rsidRDefault="003D2DA8" w:rsidP="00F629C1">
            <w:pPr>
              <w:pStyle w:val="BodyText"/>
              <w:rPr>
                <w:rFonts w:ascii="Arial" w:hAnsi="Arial" w:cs="Arial"/>
                <w:b/>
                <w:szCs w:val="22"/>
                <w:rPrChange w:id="212" w:author="Guidance" w:date="2025-06-19T11:33:00Z" w16du:dateUtc="2025-06-19T10:33:00Z">
                  <w:rPr>
                    <w:rFonts w:ascii="Arial" w:hAnsi="Arial" w:cs="Arial"/>
                    <w:b/>
                    <w:color w:val="FF0000"/>
                    <w:szCs w:val="22"/>
                  </w:rPr>
                </w:rPrChange>
              </w:rPr>
            </w:pPr>
            <w:r w:rsidRPr="00A57936">
              <w:rPr>
                <w:rFonts w:ascii="Arial" w:hAnsi="Arial" w:cs="Arial"/>
                <w:b/>
                <w:szCs w:val="22"/>
                <w:rPrChange w:id="213" w:author="Guidance" w:date="2025-06-19T11:33:00Z" w16du:dateUtc="2025-06-19T10:33:00Z">
                  <w:rPr>
                    <w:rFonts w:ascii="Arial" w:hAnsi="Arial" w:cs="Arial"/>
                    <w:b/>
                    <w:color w:val="FF0000"/>
                    <w:szCs w:val="22"/>
                  </w:rPr>
                </w:rPrChange>
              </w:rPr>
              <w:t>“Gate 2 Existing Agreements”</w:t>
            </w:r>
          </w:p>
        </w:tc>
        <w:tc>
          <w:tcPr>
            <w:tcW w:w="6657" w:type="dxa"/>
            <w:gridSpan w:val="2"/>
          </w:tcPr>
          <w:p w14:paraId="1F7DD303" w14:textId="35ADD4FE" w:rsidR="003D2DA8" w:rsidRPr="00A57936" w:rsidRDefault="003D2DA8" w:rsidP="00F629C1">
            <w:pPr>
              <w:spacing w:after="240"/>
              <w:jc w:val="both"/>
              <w:rPr>
                <w:rFonts w:ascii="Arial" w:hAnsi="Arial" w:cs="Arial"/>
                <w:szCs w:val="22"/>
                <w:rPrChange w:id="214" w:author="Guidance" w:date="2025-06-19T11:33:00Z" w16du:dateUtc="2025-06-19T10:33:00Z">
                  <w:rPr>
                    <w:rFonts w:ascii="Arial" w:hAnsi="Arial" w:cs="Arial"/>
                    <w:color w:val="FF0000"/>
                    <w:szCs w:val="22"/>
                  </w:rPr>
                </w:rPrChange>
              </w:rPr>
            </w:pPr>
            <w:r w:rsidRPr="00A57936">
              <w:rPr>
                <w:rFonts w:ascii="Arial" w:hAnsi="Arial" w:cs="Arial"/>
                <w:szCs w:val="22"/>
                <w:rPrChange w:id="215" w:author="Guidance" w:date="2025-06-19T11:33:00Z" w16du:dateUtc="2025-06-19T10:33:00Z">
                  <w:rPr>
                    <w:rFonts w:ascii="Arial" w:hAnsi="Arial" w:cs="Arial"/>
                    <w:color w:val="FF0000"/>
                    <w:szCs w:val="22"/>
                  </w:rPr>
                </w:rPrChange>
              </w:rPr>
              <w:t xml:space="preserve">the </w:t>
            </w:r>
            <w:r w:rsidRPr="00A57936">
              <w:rPr>
                <w:rFonts w:ascii="Arial" w:hAnsi="Arial" w:cs="Arial"/>
                <w:b/>
                <w:szCs w:val="22"/>
                <w:rPrChange w:id="216" w:author="Guidance" w:date="2025-06-19T11:33:00Z" w16du:dateUtc="2025-06-19T10:33:00Z">
                  <w:rPr>
                    <w:rFonts w:ascii="Arial" w:hAnsi="Arial" w:cs="Arial"/>
                    <w:b/>
                    <w:color w:val="FF0000"/>
                    <w:szCs w:val="22"/>
                  </w:rPr>
                </w:rPrChange>
              </w:rPr>
              <w:t>Existing Agreements</w:t>
            </w:r>
            <w:r w:rsidRPr="00A57936">
              <w:rPr>
                <w:rFonts w:ascii="Arial" w:hAnsi="Arial" w:cs="Arial"/>
                <w:szCs w:val="22"/>
                <w:rPrChange w:id="217" w:author="Guidance" w:date="2025-06-19T11:33:00Z" w16du:dateUtc="2025-06-19T10:33:00Z">
                  <w:rPr>
                    <w:rFonts w:ascii="Arial" w:hAnsi="Arial" w:cs="Arial"/>
                    <w:color w:val="FF0000"/>
                    <w:szCs w:val="22"/>
                  </w:rPr>
                </w:rPrChange>
              </w:rPr>
              <w:t xml:space="preserve"> for a </w:t>
            </w:r>
            <w:r w:rsidRPr="00A57936">
              <w:rPr>
                <w:rFonts w:ascii="Arial" w:hAnsi="Arial" w:cs="Arial"/>
                <w:b/>
                <w:szCs w:val="22"/>
                <w:rPrChange w:id="218" w:author="Guidance" w:date="2025-06-19T11:33:00Z" w16du:dateUtc="2025-06-19T10:33:00Z">
                  <w:rPr>
                    <w:rFonts w:ascii="Arial" w:hAnsi="Arial" w:cs="Arial"/>
                    <w:b/>
                    <w:color w:val="FF0000"/>
                    <w:szCs w:val="22"/>
                  </w:rPr>
                </w:rPrChange>
              </w:rPr>
              <w:t>Project</w:t>
            </w:r>
            <w:r w:rsidRPr="00A57936">
              <w:rPr>
                <w:rFonts w:ascii="Arial" w:hAnsi="Arial" w:cs="Arial"/>
                <w:szCs w:val="22"/>
                <w:rPrChange w:id="219" w:author="Guidance" w:date="2025-06-19T11:33:00Z" w16du:dateUtc="2025-06-19T10:33:00Z">
                  <w:rPr>
                    <w:rFonts w:ascii="Arial" w:hAnsi="Arial" w:cs="Arial"/>
                    <w:color w:val="FF0000"/>
                    <w:szCs w:val="22"/>
                  </w:rPr>
                </w:rPrChange>
              </w:rPr>
              <w:t xml:space="preserve"> (as amended by the </w:t>
            </w:r>
            <w:r w:rsidRPr="00A57936">
              <w:rPr>
                <w:rFonts w:ascii="Arial" w:hAnsi="Arial" w:cs="Arial"/>
                <w:b/>
                <w:szCs w:val="22"/>
                <w:rPrChange w:id="220" w:author="Guidance" w:date="2025-06-19T11:33:00Z" w16du:dateUtc="2025-06-19T10:33:00Z">
                  <w:rPr>
                    <w:rFonts w:ascii="Arial" w:hAnsi="Arial" w:cs="Arial"/>
                    <w:b/>
                    <w:color w:val="FF0000"/>
                    <w:szCs w:val="22"/>
                  </w:rPr>
                </w:rPrChange>
              </w:rPr>
              <w:t>Gate 2 Modification Offer</w:t>
            </w:r>
            <w:r w:rsidRPr="00A57936">
              <w:rPr>
                <w:rFonts w:ascii="Arial" w:hAnsi="Arial" w:cs="Arial"/>
                <w:szCs w:val="22"/>
                <w:rPrChange w:id="221" w:author="Guidance" w:date="2025-06-19T11:33:00Z" w16du:dateUtc="2025-06-19T10:33:00Z">
                  <w:rPr>
                    <w:rFonts w:ascii="Arial" w:hAnsi="Arial" w:cs="Arial"/>
                    <w:color w:val="FF0000"/>
                    <w:szCs w:val="22"/>
                  </w:rPr>
                </w:rPrChange>
              </w:rPr>
              <w:t xml:space="preserve">) on the acceptance of the </w:t>
            </w:r>
            <w:r w:rsidRPr="00A57936">
              <w:rPr>
                <w:rFonts w:ascii="Arial" w:hAnsi="Arial" w:cs="Arial"/>
                <w:b/>
                <w:szCs w:val="22"/>
                <w:rPrChange w:id="222" w:author="Guidance" w:date="2025-06-19T11:33:00Z" w16du:dateUtc="2025-06-19T10:33:00Z">
                  <w:rPr>
                    <w:rFonts w:ascii="Arial" w:hAnsi="Arial" w:cs="Arial"/>
                    <w:b/>
                    <w:color w:val="FF0000"/>
                    <w:szCs w:val="22"/>
                  </w:rPr>
                </w:rPrChange>
              </w:rPr>
              <w:t>Gate 2 Modification Offer</w:t>
            </w:r>
            <w:r w:rsidRPr="00A57936">
              <w:rPr>
                <w:rFonts w:ascii="Arial" w:hAnsi="Arial" w:cs="Arial"/>
                <w:szCs w:val="22"/>
                <w:rPrChange w:id="223" w:author="Guidance" w:date="2025-06-19T11:33:00Z" w16du:dateUtc="2025-06-19T10:33:00Z">
                  <w:rPr>
                    <w:rFonts w:ascii="Arial" w:hAnsi="Arial" w:cs="Arial"/>
                    <w:color w:val="FF0000"/>
                    <w:szCs w:val="22"/>
                  </w:rPr>
                </w:rPrChange>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A57936" w:rsidRDefault="00E940AD" w:rsidP="00055DAC">
            <w:pPr>
              <w:pStyle w:val="BodyText"/>
              <w:rPr>
                <w:rFonts w:ascii="Arial" w:hAnsi="Arial" w:cs="Arial"/>
                <w:b/>
                <w:szCs w:val="22"/>
                <w:rPrChange w:id="224" w:author="Guidance" w:date="2025-06-19T11:33:00Z" w16du:dateUtc="2025-06-19T10:33:00Z">
                  <w:rPr>
                    <w:rFonts w:ascii="Arial" w:hAnsi="Arial" w:cs="Arial"/>
                    <w:b/>
                    <w:color w:val="FF0000"/>
                    <w:szCs w:val="22"/>
                  </w:rPr>
                </w:rPrChange>
              </w:rPr>
            </w:pPr>
            <w:r w:rsidRPr="00A57936">
              <w:rPr>
                <w:rFonts w:ascii="Arial" w:hAnsi="Arial" w:cs="Arial"/>
                <w:b/>
                <w:rPrChange w:id="225" w:author="Guidance" w:date="2025-06-19T11:33:00Z" w16du:dateUtc="2025-06-19T10:33:00Z">
                  <w:rPr>
                    <w:rFonts w:ascii="Arial" w:hAnsi="Arial" w:cs="Arial"/>
                    <w:b/>
                    <w:color w:val="FF0000"/>
                  </w:rPr>
                </w:rPrChange>
              </w:rPr>
              <w:t>“Gate 2 Modification Offer”</w:t>
            </w:r>
          </w:p>
        </w:tc>
        <w:tc>
          <w:tcPr>
            <w:tcW w:w="6657" w:type="dxa"/>
            <w:gridSpan w:val="2"/>
          </w:tcPr>
          <w:p w14:paraId="13962738" w14:textId="6233CFE1" w:rsidR="00E940AD" w:rsidRPr="00A57936" w:rsidRDefault="00E940AD" w:rsidP="00055DAC">
            <w:pPr>
              <w:spacing w:after="240"/>
              <w:jc w:val="both"/>
              <w:rPr>
                <w:rFonts w:ascii="Arial" w:hAnsi="Arial" w:cs="Arial"/>
                <w:szCs w:val="22"/>
                <w:rPrChange w:id="226" w:author="Guidance" w:date="2025-06-19T11:33:00Z" w16du:dateUtc="2025-06-19T10:33:00Z">
                  <w:rPr>
                    <w:rFonts w:ascii="Arial" w:hAnsi="Arial" w:cs="Arial"/>
                    <w:color w:val="FF0000"/>
                    <w:szCs w:val="22"/>
                  </w:rPr>
                </w:rPrChange>
              </w:rPr>
            </w:pPr>
            <w:r w:rsidRPr="00A57936">
              <w:rPr>
                <w:rFonts w:ascii="Arial" w:hAnsi="Arial" w:cs="Arial"/>
                <w:szCs w:val="22"/>
                <w:rPrChange w:id="227" w:author="Guidance" w:date="2025-06-19T11:33:00Z" w16du:dateUtc="2025-06-19T10:33:00Z">
                  <w:rPr>
                    <w:rFonts w:ascii="Arial" w:hAnsi="Arial" w:cs="Arial"/>
                    <w:color w:val="FF0000"/>
                    <w:szCs w:val="22"/>
                  </w:rPr>
                </w:rPrChange>
              </w:rPr>
              <w:t xml:space="preserve">the </w:t>
            </w:r>
            <w:r w:rsidRPr="00A57936">
              <w:rPr>
                <w:rFonts w:ascii="Arial" w:hAnsi="Arial" w:cs="Arial"/>
                <w:b/>
                <w:szCs w:val="22"/>
                <w:rPrChange w:id="228" w:author="Guidance" w:date="2025-06-19T11:33:00Z" w16du:dateUtc="2025-06-19T10:33:00Z">
                  <w:rPr>
                    <w:rFonts w:ascii="Arial" w:hAnsi="Arial" w:cs="Arial"/>
                    <w:b/>
                    <w:color w:val="FF0000"/>
                    <w:szCs w:val="22"/>
                  </w:rPr>
                </w:rPrChange>
              </w:rPr>
              <w:t>Modification Offer</w:t>
            </w:r>
            <w:r w:rsidRPr="00A57936">
              <w:rPr>
                <w:rFonts w:ascii="Arial" w:hAnsi="Arial" w:cs="Arial"/>
                <w:szCs w:val="22"/>
                <w:rPrChange w:id="229" w:author="Guidance" w:date="2025-06-19T11:33:00Z" w16du:dateUtc="2025-06-19T10:33:00Z">
                  <w:rPr>
                    <w:rFonts w:ascii="Arial" w:hAnsi="Arial" w:cs="Arial"/>
                    <w:color w:val="FF0000"/>
                    <w:szCs w:val="22"/>
                  </w:rPr>
                </w:rPrChange>
              </w:rPr>
              <w:t xml:space="preserve"> made by </w:t>
            </w:r>
            <w:r w:rsidRPr="00A57936">
              <w:rPr>
                <w:rFonts w:ascii="Arial" w:hAnsi="Arial" w:cs="Arial"/>
                <w:b/>
                <w:szCs w:val="22"/>
                <w:rPrChange w:id="230" w:author="Guidance" w:date="2025-06-19T11:33:00Z" w16du:dateUtc="2025-06-19T10:33:00Z">
                  <w:rPr>
                    <w:rFonts w:ascii="Arial" w:hAnsi="Arial" w:cs="Arial"/>
                    <w:b/>
                    <w:color w:val="FF0000"/>
                    <w:szCs w:val="22"/>
                  </w:rPr>
                </w:rPrChange>
              </w:rPr>
              <w:t>The Company</w:t>
            </w:r>
            <w:r w:rsidRPr="00A57936">
              <w:rPr>
                <w:rFonts w:ascii="Arial" w:hAnsi="Arial" w:cs="Arial"/>
                <w:szCs w:val="22"/>
                <w:rPrChange w:id="231" w:author="Guidance" w:date="2025-06-19T11:33:00Z" w16du:dateUtc="2025-06-19T10:33:00Z">
                  <w:rPr>
                    <w:rFonts w:ascii="Arial" w:hAnsi="Arial" w:cs="Arial"/>
                    <w:color w:val="FF0000"/>
                    <w:szCs w:val="22"/>
                  </w:rPr>
                </w:rPrChange>
              </w:rPr>
              <w:t xml:space="preserve"> to the </w:t>
            </w:r>
            <w:r w:rsidRPr="00A57936">
              <w:rPr>
                <w:rFonts w:ascii="Arial" w:hAnsi="Arial" w:cs="Arial"/>
                <w:b/>
                <w:szCs w:val="22"/>
                <w:rPrChange w:id="232" w:author="Guidance" w:date="2025-06-19T11:33:00Z" w16du:dateUtc="2025-06-19T10:33:00Z">
                  <w:rPr>
                    <w:rFonts w:ascii="Arial" w:hAnsi="Arial" w:cs="Arial"/>
                    <w:b/>
                    <w:color w:val="FF0000"/>
                    <w:szCs w:val="22"/>
                  </w:rPr>
                </w:rPrChange>
              </w:rPr>
              <w:t>User</w:t>
            </w:r>
            <w:r w:rsidRPr="00A57936">
              <w:rPr>
                <w:rFonts w:ascii="Arial" w:hAnsi="Arial" w:cs="Arial"/>
                <w:szCs w:val="22"/>
                <w:rPrChange w:id="233" w:author="Guidance" w:date="2025-06-19T11:33:00Z" w16du:dateUtc="2025-06-19T10:33:00Z">
                  <w:rPr>
                    <w:rFonts w:ascii="Arial" w:hAnsi="Arial" w:cs="Arial"/>
                    <w:color w:val="FF0000"/>
                    <w:szCs w:val="22"/>
                  </w:rPr>
                </w:rPrChange>
              </w:rPr>
              <w:t xml:space="preserve"> in respect of </w:t>
            </w:r>
            <w:r w:rsidRPr="00A57936">
              <w:rPr>
                <w:rFonts w:ascii="Arial" w:hAnsi="Arial" w:cs="Arial"/>
                <w:b/>
                <w:szCs w:val="22"/>
                <w:rPrChange w:id="234" w:author="Guidance" w:date="2025-06-19T11:33:00Z" w16du:dateUtc="2025-06-19T10:33:00Z">
                  <w:rPr>
                    <w:rFonts w:ascii="Arial" w:hAnsi="Arial" w:cs="Arial"/>
                    <w:b/>
                    <w:color w:val="FF0000"/>
                    <w:szCs w:val="22"/>
                  </w:rPr>
                </w:rPrChange>
              </w:rPr>
              <w:t>Existing Agreements</w:t>
            </w:r>
            <w:r w:rsidRPr="00A57936">
              <w:rPr>
                <w:rFonts w:ascii="Arial" w:hAnsi="Arial" w:cs="Arial"/>
                <w:szCs w:val="22"/>
                <w:rPrChange w:id="235" w:author="Guidance" w:date="2025-06-19T11:33:00Z" w16du:dateUtc="2025-06-19T10:33:00Z">
                  <w:rPr>
                    <w:rFonts w:ascii="Arial" w:hAnsi="Arial" w:cs="Arial"/>
                    <w:color w:val="FF0000"/>
                    <w:szCs w:val="22"/>
                  </w:rPr>
                </w:rPrChange>
              </w:rPr>
              <w:t xml:space="preserve"> for a </w:t>
            </w:r>
            <w:r w:rsidRPr="00A57936">
              <w:rPr>
                <w:rFonts w:ascii="Arial" w:hAnsi="Arial" w:cs="Arial"/>
                <w:b/>
                <w:szCs w:val="22"/>
                <w:rPrChange w:id="236" w:author="Guidance" w:date="2025-06-19T11:33:00Z" w16du:dateUtc="2025-06-19T10:33:00Z">
                  <w:rPr>
                    <w:rFonts w:ascii="Arial" w:hAnsi="Arial" w:cs="Arial"/>
                    <w:b/>
                    <w:color w:val="FF0000"/>
                    <w:szCs w:val="22"/>
                  </w:rPr>
                </w:rPrChange>
              </w:rPr>
              <w:t>Project</w:t>
            </w:r>
            <w:r w:rsidRPr="00A57936">
              <w:rPr>
                <w:rFonts w:ascii="Arial" w:hAnsi="Arial" w:cs="Arial"/>
                <w:szCs w:val="22"/>
                <w:rPrChange w:id="237" w:author="Guidance" w:date="2025-06-19T11:33:00Z" w16du:dateUtc="2025-06-19T10:33:00Z">
                  <w:rPr>
                    <w:rFonts w:ascii="Arial" w:hAnsi="Arial" w:cs="Arial"/>
                    <w:color w:val="FF0000"/>
                    <w:szCs w:val="22"/>
                  </w:rPr>
                </w:rPrChange>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ins w:id="238" w:author="Guidance" w:date="2025-06-19T11:38:00Z" w16du:dateUtc="2025-06-19T10:38:00Z">
              <w:r w:rsidR="00A57936">
                <w:rPr>
                  <w:rFonts w:ascii="Arial" w:hAnsi="Arial" w:cs="Arial"/>
                  <w:b/>
                  <w:bCs/>
                  <w:szCs w:val="22"/>
                </w:rPr>
                <w:br/>
              </w:r>
            </w:ins>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Gated Modification  Application</w:t>
            </w:r>
            <w:r w:rsidRPr="00055DAC">
              <w:rPr>
                <w:rFonts w:ascii="Arial" w:hAnsi="Arial" w:cs="Arial"/>
                <w:szCs w:val="22"/>
              </w:rPr>
              <w:t>;</w:t>
            </w:r>
          </w:p>
        </w:tc>
      </w:tr>
      <w:tr w:rsidR="00F57035" w:rsidRPr="00055DAC" w14:paraId="5C4F0DEC" w14:textId="77777777" w:rsidTr="006C65B2">
        <w:trPr>
          <w:trHeight w:val="300"/>
        </w:trPr>
        <w:tc>
          <w:tcPr>
            <w:tcW w:w="2695" w:type="dxa"/>
          </w:tcPr>
          <w:p w14:paraId="14BFF09B" w14:textId="3A78F533" w:rsidR="00F57035" w:rsidRPr="00A57936" w:rsidRDefault="00F57035" w:rsidP="00F629C1">
            <w:pPr>
              <w:spacing w:after="240"/>
              <w:rPr>
                <w:rFonts w:ascii="Arial" w:hAnsi="Arial" w:cs="Arial"/>
                <w:b/>
                <w:szCs w:val="22"/>
                <w:rPrChange w:id="239" w:author="Guidance" w:date="2025-06-19T11:33:00Z" w16du:dateUtc="2025-06-19T10:33:00Z">
                  <w:rPr>
                    <w:rFonts w:ascii="Arial" w:hAnsi="Arial" w:cs="Arial"/>
                    <w:b/>
                    <w:color w:val="FF0000"/>
                    <w:szCs w:val="22"/>
                  </w:rPr>
                </w:rPrChange>
              </w:rPr>
            </w:pPr>
            <w:r w:rsidRPr="00A57936">
              <w:rPr>
                <w:rFonts w:ascii="Arial" w:hAnsi="Arial" w:cs="Arial"/>
                <w:b/>
                <w:szCs w:val="22"/>
                <w:rPrChange w:id="240" w:author="Guidance" w:date="2025-06-19T11:33:00Z" w16du:dateUtc="2025-06-19T10:33:00Z">
                  <w:rPr>
                    <w:rFonts w:ascii="Arial" w:hAnsi="Arial" w:cs="Arial"/>
                    <w:b/>
                    <w:color w:val="FF0000"/>
                    <w:szCs w:val="22"/>
                  </w:rPr>
                </w:rPrChange>
              </w:rPr>
              <w:t>“Gated Process for Projects with Existing Agreements”</w:t>
            </w:r>
          </w:p>
        </w:tc>
        <w:tc>
          <w:tcPr>
            <w:tcW w:w="6657" w:type="dxa"/>
            <w:gridSpan w:val="2"/>
          </w:tcPr>
          <w:p w14:paraId="0847131F" w14:textId="77777777" w:rsidR="00F57035" w:rsidRPr="00A57936" w:rsidRDefault="00F57035" w:rsidP="00055DAC">
            <w:pPr>
              <w:jc w:val="both"/>
              <w:rPr>
                <w:rFonts w:ascii="Arial" w:hAnsi="Arial" w:cs="Arial"/>
                <w:szCs w:val="22"/>
                <w:rPrChange w:id="241" w:author="Guidance" w:date="2025-06-19T11:33:00Z" w16du:dateUtc="2025-06-19T10:33:00Z">
                  <w:rPr>
                    <w:rFonts w:ascii="Arial" w:hAnsi="Arial" w:cs="Arial"/>
                    <w:color w:val="FF0000"/>
                    <w:szCs w:val="22"/>
                  </w:rPr>
                </w:rPrChange>
              </w:rPr>
            </w:pPr>
            <w:r w:rsidRPr="00A57936">
              <w:rPr>
                <w:rFonts w:ascii="Arial" w:hAnsi="Arial" w:cs="Arial"/>
                <w:szCs w:val="22"/>
                <w:rPrChange w:id="242" w:author="Guidance" w:date="2025-06-19T11:33:00Z" w16du:dateUtc="2025-06-19T10:33:00Z">
                  <w:rPr>
                    <w:rFonts w:ascii="Arial" w:hAnsi="Arial" w:cs="Arial"/>
                    <w:color w:val="FF0000"/>
                    <w:szCs w:val="22"/>
                  </w:rPr>
                </w:rPrChange>
              </w:rPr>
              <w:t xml:space="preserve">the process as set out in </w:t>
            </w:r>
            <w:r w:rsidRPr="00A57936">
              <w:rPr>
                <w:rFonts w:ascii="Arial" w:hAnsi="Arial" w:cs="Arial"/>
                <w:b/>
                <w:szCs w:val="22"/>
                <w:rPrChange w:id="243" w:author="Guidance" w:date="2025-06-19T11:33:00Z" w16du:dateUtc="2025-06-19T10:33:00Z">
                  <w:rPr>
                    <w:rFonts w:ascii="Arial" w:hAnsi="Arial" w:cs="Arial"/>
                    <w:b/>
                    <w:color w:val="FF0000"/>
                    <w:szCs w:val="22"/>
                  </w:rPr>
                </w:rPrChange>
              </w:rPr>
              <w:t>CUSC</w:t>
            </w:r>
            <w:r w:rsidRPr="00A57936">
              <w:rPr>
                <w:rFonts w:ascii="Arial" w:hAnsi="Arial" w:cs="Arial"/>
                <w:szCs w:val="22"/>
                <w:rPrChange w:id="244" w:author="Guidance" w:date="2025-06-19T11:33:00Z" w16du:dateUtc="2025-06-19T10:33:00Z">
                  <w:rPr>
                    <w:rFonts w:ascii="Arial" w:hAnsi="Arial" w:cs="Arial"/>
                    <w:color w:val="FF0000"/>
                    <w:szCs w:val="22"/>
                  </w:rPr>
                </w:rPrChange>
              </w:rPr>
              <w:t xml:space="preserve"> Section 18;</w:t>
            </w:r>
          </w:p>
          <w:p w14:paraId="227E249B" w14:textId="77777777" w:rsidR="00F57035" w:rsidRPr="00A57936" w:rsidRDefault="00F57035" w:rsidP="00F629C1">
            <w:pPr>
              <w:pStyle w:val="List"/>
              <w:spacing w:after="120"/>
              <w:ind w:left="0" w:firstLine="0"/>
              <w:jc w:val="both"/>
              <w:rPr>
                <w:rFonts w:ascii="Arial" w:hAnsi="Arial" w:cs="Arial"/>
                <w:szCs w:val="22"/>
                <w:rPrChange w:id="245" w:author="Guidance" w:date="2025-06-19T11:33:00Z" w16du:dateUtc="2025-06-19T10:33:00Z">
                  <w:rPr>
                    <w:rFonts w:ascii="Arial" w:hAnsi="Arial" w:cs="Arial"/>
                    <w:color w:val="FF0000"/>
                    <w:szCs w:val="22"/>
                  </w:rPr>
                </w:rPrChange>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Exemptable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 ;</w:t>
            </w:r>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246" w:name="_DV_C133"/>
            <w:r w:rsidRPr="00055DAC">
              <w:rPr>
                <w:rFonts w:ascii="Arial" w:hAnsi="Arial" w:cs="Arial"/>
                <w:b/>
                <w:bCs/>
              </w:rPr>
              <w:t>"HH Base Percentage"</w:t>
            </w:r>
            <w:bookmarkEnd w:id="246"/>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247" w:name="_BPDCI_55"/>
            <w:r w:rsidRPr="00055DAC">
              <w:rPr>
                <w:rFonts w:ascii="Arial" w:hAnsi="Arial" w:cs="Arial"/>
              </w:rPr>
              <w:t xml:space="preserve">Section 3, </w:t>
            </w:r>
            <w:bookmarkEnd w:id="247"/>
            <w:r w:rsidRPr="00055DAC">
              <w:rPr>
                <w:rFonts w:ascii="Arial" w:hAnsi="Arial" w:cs="Arial"/>
              </w:rPr>
              <w:t>Appendix 2</w:t>
            </w:r>
            <w:bookmarkStart w:id="248" w:name="_BPDCD_56"/>
            <w:r w:rsidRPr="00055DAC">
              <w:rPr>
                <w:rFonts w:ascii="Arial" w:hAnsi="Arial" w:cs="Arial"/>
              </w:rPr>
              <w:t>;</w:t>
            </w:r>
            <w:bookmarkEnd w:id="248"/>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249" w:name="_BPDCD_57"/>
            <w:r w:rsidRPr="00055DAC">
              <w:rPr>
                <w:rFonts w:ascii="Arial" w:hAnsi="Arial" w:cs="Arial"/>
              </w:rPr>
              <w:t xml:space="preserve">; </w:t>
            </w:r>
            <w:bookmarkEnd w:id="249"/>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250" w:name="_BPDCD_58"/>
            <w:r w:rsidRPr="00055DAC">
              <w:rPr>
                <w:rFonts w:ascii="Arial Bold" w:hAnsi="Arial Bold" w:cs="Arial"/>
                <w:b/>
              </w:rPr>
              <w:t>;</w:t>
            </w:r>
            <w:bookmarkEnd w:id="250"/>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Performance </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251" w:name="_BPDCD_63"/>
            <w:r w:rsidRPr="00055DAC">
              <w:rPr>
                <w:rFonts w:ascii="Arial" w:hAnsi="Arial" w:cs="Arial"/>
              </w:rPr>
              <w:t xml:space="preserve">means </w:t>
            </w:r>
            <w:bookmarkEnd w:id="251"/>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252" w:name="_BPDCD_64"/>
            <w:r w:rsidRPr="00055DAC">
              <w:rPr>
                <w:rFonts w:ascii="Arial" w:hAnsi="Arial" w:cs="Arial"/>
              </w:rPr>
              <w:t>3.16.2</w:t>
            </w:r>
            <w:bookmarkEnd w:id="252"/>
            <w:r w:rsidRPr="00055DAC">
              <w:rPr>
                <w:rFonts w:ascii="Arial" w:hAnsi="Arial" w:cs="Arial"/>
              </w:rPr>
              <w:t xml:space="preserve">; </w:t>
            </w:r>
          </w:p>
        </w:tc>
      </w:tr>
      <w:tr w:rsidR="00E940AD" w:rsidRPr="00055DAC" w14:paraId="30A0A950" w14:textId="77777777" w:rsidTr="006C65B2">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253" w:name="_BPDCD_65"/>
            <w:r w:rsidRPr="00055DAC">
              <w:rPr>
                <w:rFonts w:ascii="Arial" w:hAnsi="Arial" w:cs="Arial"/>
              </w:rPr>
              <w:t>3.13.4</w:t>
            </w:r>
            <w:bookmarkEnd w:id="253"/>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6C65B2">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6C65B2">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6B3F35">
            <w:pPr>
              <w:numPr>
                <w:ilvl w:val="7"/>
                <w:numId w:val="35"/>
              </w:numPr>
              <w:autoSpaceDE w:val="0"/>
              <w:autoSpaceDN w:val="0"/>
              <w:adjustRightInd w:val="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6C65B2">
        <w:tc>
          <w:tcPr>
            <w:tcW w:w="2695" w:type="dxa"/>
          </w:tcPr>
          <w:p w14:paraId="290EAA6B" w14:textId="66E369A2" w:rsidR="00E940AD" w:rsidRPr="00055DAC" w:rsidRDefault="00E940AD" w:rsidP="00F629C1">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36E3B099" w:rsidR="00E940AD" w:rsidRPr="00055DAC" w:rsidRDefault="00E940AD">
            <w:pPr>
              <w:spacing w:after="240"/>
              <w:rPr>
                <w:rFonts w:ascii="Arial" w:hAnsi="Arial" w:cs="Arial"/>
              </w:rPr>
              <w:pPrChange w:id="254" w:author="Alex Curtis [NESO]" w:date="2025-06-25T16:32:00Z" w16du:dateUtc="2025-06-25T15:32:00Z">
                <w:pPr>
                  <w:spacing w:after="240"/>
                  <w:jc w:val="both"/>
                </w:pPr>
              </w:pPrChange>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ins w:id="255" w:author="Alex Curtis [NESO]" w:date="2025-06-25T16:30:00Z" w16du:dateUtc="2025-06-25T15:30:00Z">
              <w:r w:rsidR="0024689A">
                <w:rPr>
                  <w:rFonts w:ascii="Arial" w:eastAsia="Arial" w:hAnsi="Arial" w:cs="Arial"/>
                  <w:szCs w:val="22"/>
                </w:rPr>
                <w:t xml:space="preserve"> </w:t>
              </w:r>
            </w:ins>
            <w:del w:id="256" w:author="Alex Curtis [NESO]" w:date="2025-06-25T16:29:00Z" w16du:dateUtc="2025-06-25T15:29:00Z">
              <w:r w:rsidRPr="00055DAC" w:rsidDel="00857C78">
                <w:rPr>
                  <w:rFonts w:ascii="Arial" w:eastAsia="Arial" w:hAnsi="Arial" w:cs="Arial"/>
                  <w:b/>
                  <w:szCs w:val="22"/>
                </w:rPr>
                <w:delText xml:space="preserve"> </w:delText>
              </w:r>
            </w:del>
            <w:r w:rsidRPr="00055DAC">
              <w:rPr>
                <w:rFonts w:ascii="Arial" w:eastAsia="Arial" w:hAnsi="Arial" w:cs="Arial"/>
                <w:b/>
                <w:szCs w:val="22"/>
              </w:rPr>
              <w:t>Transmission</w:t>
            </w:r>
            <w:ins w:id="257" w:author="Alex Curtis [NESO]" w:date="2025-06-25T16:29:00Z" w16du:dateUtc="2025-06-25T15:29:00Z">
              <w:r w:rsidR="00857C78">
                <w:rPr>
                  <w:rFonts w:ascii="Arial" w:eastAsia="Arial" w:hAnsi="Arial" w:cs="Arial"/>
                  <w:b/>
                  <w:szCs w:val="22"/>
                </w:rPr>
                <w:t xml:space="preserve"> </w:t>
              </w:r>
            </w:ins>
            <w:del w:id="258" w:author="Alex Curtis [NESO]" w:date="2025-06-25T16:29:00Z" w16du:dateUtc="2025-06-25T15:29:00Z">
              <w:r w:rsidRPr="00055DAC" w:rsidDel="00857C78">
                <w:rPr>
                  <w:rFonts w:ascii="Arial" w:eastAsia="Arial" w:hAnsi="Arial" w:cs="Arial"/>
                  <w:b/>
                  <w:szCs w:val="22"/>
                </w:rPr>
                <w:delText xml:space="preserve"> </w:delText>
              </w:r>
            </w:del>
            <w:r w:rsidRPr="00055DAC">
              <w:rPr>
                <w:rFonts w:ascii="Arial" w:eastAsia="Arial" w:hAnsi="Arial" w:cs="Arial"/>
                <w:b/>
                <w:szCs w:val="22"/>
              </w:rPr>
              <w:t>E</w:t>
            </w:r>
            <w:ins w:id="259" w:author="Guidance" w:date="2025-06-19T11:45:00Z" w16du:dateUtc="2025-06-19T10:45:00Z">
              <w:r w:rsidR="00CD075A">
                <w:rPr>
                  <w:rFonts w:ascii="Arial" w:eastAsia="Arial" w:hAnsi="Arial" w:cs="Arial"/>
                  <w:b/>
                  <w:szCs w:val="22"/>
                </w:rPr>
                <w:t>ntry</w:t>
              </w:r>
            </w:ins>
            <w:del w:id="260" w:author="Guidance" w:date="2025-06-19T11:45:00Z" w16du:dateUtc="2025-06-19T10:45:00Z">
              <w:r w:rsidRPr="00055DAC" w:rsidDel="00CD075A">
                <w:rPr>
                  <w:rFonts w:ascii="Arial" w:eastAsia="Arial" w:hAnsi="Arial" w:cs="Arial"/>
                  <w:b/>
                  <w:szCs w:val="22"/>
                </w:rPr>
                <w:delText>nergy</w:delText>
              </w:r>
            </w:del>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ins w:id="261" w:author="Alex Curtis [NESO]" w:date="2025-06-25T16:31:00Z" w16du:dateUtc="2025-06-25T15:31:00Z">
              <w:r w:rsidR="00FB2D67">
                <w:rPr>
                  <w:rFonts w:ascii="Arial" w:eastAsia="Arial" w:hAnsi="Arial" w:cs="Arial"/>
                  <w:b/>
                  <w:szCs w:val="22"/>
                </w:rPr>
                <w:t xml:space="preserve"> </w:t>
              </w:r>
            </w:ins>
            <w:del w:id="262" w:author="Alex Curtis [NESO]" w:date="2025-06-25T16:31:00Z" w16du:dateUtc="2025-06-25T15:31:00Z">
              <w:r w:rsidRPr="00055DAC" w:rsidDel="00FB2D67">
                <w:rPr>
                  <w:rFonts w:ascii="Arial" w:eastAsia="Arial" w:hAnsi="Arial" w:cs="Arial"/>
                  <w:b/>
                  <w:szCs w:val="22"/>
                </w:rPr>
                <w:delText xml:space="preserve"> </w:delText>
              </w:r>
            </w:del>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6C65B2">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6C65B2">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C  Pass-through (PTt);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r w:rsidRPr="00055DAC">
              <w:rPr>
                <w:rFonts w:ascii="Arial" w:hAnsi="Arial" w:cs="Arial"/>
                <w:b/>
              </w:rPr>
              <w:t xml:space="preserve">Interconnector </w:t>
            </w:r>
            <w:r w:rsidRPr="00055DAC">
              <w:rPr>
                <w:rFonts w:ascii="Arial" w:hAnsi="Arial" w:cs="Arial"/>
              </w:rPr>
              <w:t xml:space="preserve"> connected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entered into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between  8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where either:-</w:t>
            </w:r>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as a result of </w:t>
            </w:r>
            <w:r w:rsidRPr="00055DAC">
              <w:rPr>
                <w:rFonts w:ascii="Arial" w:hAnsi="Arial" w:cs="Arial"/>
                <w:b/>
              </w:rPr>
              <w:t>Deenergisation</w:t>
            </w:r>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Emergency Deenergisation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an </w:t>
            </w:r>
            <w:r w:rsidRPr="00055DAC">
              <w:rPr>
                <w:rFonts w:ascii="Arial" w:hAnsi="Arial" w:cs="Arial"/>
                <w:b/>
              </w:rPr>
              <w:t>User Emergency Deenergisation</w:t>
            </w:r>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r w:rsidRPr="00055DAC">
              <w:rPr>
                <w:rFonts w:ascii="Arial" w:hAnsi="Arial" w:cs="Arial"/>
                <w:b/>
                <w:bCs/>
              </w:rPr>
              <w:t>National  Electricity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5.5pt" o:ole="">
                  <v:imagedata r:id="rId16" o:title=""/>
                </v:shape>
                <o:OLEObject Type="Embed" ProgID="Equation.3" ShapeID="_x0000_i1025" DrawAspect="Content" ObjectID="_1812803531"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5pt;height:54pt" o:ole="">
                  <v:imagedata r:id="rId18" o:title=""/>
                </v:shape>
                <o:OLEObject Type="Embed" ProgID="Equation.3" ShapeID="_x0000_i1026" DrawAspect="Content" ObjectID="_1812803532"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an  </w:t>
            </w:r>
            <w:r w:rsidRPr="00055DAC">
              <w:rPr>
                <w:rFonts w:ascii="Arial" w:hAnsi="Arial" w:cs="Arial"/>
                <w:b/>
              </w:rPr>
              <w:t>Emergency</w:t>
            </w:r>
            <w:r w:rsidRPr="00055DAC">
              <w:rPr>
                <w:rFonts w:ascii="Arial" w:hAnsi="Arial" w:cs="Arial"/>
                <w:b/>
                <w:bCs/>
              </w:rPr>
              <w:t xml:space="preserve"> </w:t>
            </w:r>
            <w:r w:rsidRPr="00055DAC">
              <w:rPr>
                <w:rFonts w:ascii="Arial" w:hAnsi="Arial" w:cs="Arial"/>
                <w:b/>
              </w:rPr>
              <w:t xml:space="preserve">Deenergisation Instruction </w:t>
            </w:r>
            <w:r w:rsidRPr="00055DAC">
              <w:rPr>
                <w:rFonts w:ascii="Arial" w:hAnsi="Arial" w:cs="Arial"/>
              </w:rPr>
              <w:t>or a</w:t>
            </w:r>
            <w:r w:rsidRPr="00055DAC">
              <w:rPr>
                <w:rFonts w:ascii="Arial" w:hAnsi="Arial" w:cs="Arial"/>
                <w:b/>
              </w:rPr>
              <w:t xml:space="preserve"> User Emergency Deenergisation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Deenergisation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Deenergisation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6.75pt;height:53.25pt" o:ole="">
                  <v:imagedata r:id="rId27" o:title=""/>
                </v:shape>
                <o:OLEObject Type="Embed" ProgID="Equation.3" ShapeID="_x0000_i1027" DrawAspect="Content" ObjectID="_1812803533"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263" w:name="OLE_LINK1"/>
            <w:r w:rsidRPr="00055DAC">
              <w:rPr>
                <w:rFonts w:ascii="Arial" w:hAnsi="Arial" w:cs="Arial"/>
                <w:b/>
              </w:rPr>
              <w:t>Relevant Interruption</w:t>
            </w:r>
            <w:bookmarkEnd w:id="263"/>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r w:rsidRPr="00055DAC">
              <w:rPr>
                <w:rFonts w:ascii="Arial" w:hAnsi="Arial" w:cs="Arial"/>
                <w:b/>
              </w:rPr>
              <w:t xml:space="preserve">Associated  Export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arising as a result of:</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Emergency Deenergisation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Emergency Deenergisation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User Emergency Deenergisation</w:t>
            </w:r>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User Emergency Deenergisation</w:t>
            </w:r>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User Emergency Denergisation</w:t>
            </w:r>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Deenergisation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t>"Intertrip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Power Park Module</w:t>
            </w:r>
            <w:r w:rsidRPr="00055DAC">
              <w:rPr>
                <w:rFonts w:ascii="Arial" w:hAnsi="Arial" w:cs="Arial"/>
              </w:rPr>
              <w:t xml:space="preserve">,  the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"Intertrip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264" w:name="_DV_C135"/>
            <w:r w:rsidRPr="00055DAC">
              <w:rPr>
                <w:rFonts w:ascii="Arial" w:hAnsi="Arial" w:cs="Arial"/>
                <w:b/>
                <w:bCs/>
              </w:rPr>
              <w:t xml:space="preserve"> "Isolation"</w:t>
            </w:r>
            <w:bookmarkEnd w:id="264"/>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265"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265"/>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Key Consents In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r w:rsidRPr="00055DAC">
              <w:rPr>
                <w:rFonts w:ascii="Arial" w:hAnsi="Arial" w:cs="Arial"/>
                <w:b/>
                <w:lang w:val="en-US"/>
              </w:rPr>
              <w:t>CUSC</w:t>
            </w:r>
            <w:bookmarkStart w:id="266" w:name="_BPDCI_72"/>
            <w:r w:rsidRPr="00055DAC">
              <w:rPr>
                <w:rFonts w:ascii="Arial" w:hAnsi="Arial" w:cs="Arial"/>
                <w:lang w:val="en-US"/>
              </w:rPr>
              <w:t>;</w:t>
            </w:r>
            <w:bookmarkEnd w:id="266"/>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267" w:name="_BPDCD_73"/>
            <w:r w:rsidRPr="00055DAC">
              <w:rPr>
                <w:rFonts w:ascii="Arial Bold" w:hAnsi="Arial Bold" w:cs="Arial"/>
                <w:b/>
                <w:lang w:val="en-US"/>
              </w:rPr>
              <w:t xml:space="preserve">The Company </w:t>
            </w:r>
            <w:bookmarkEnd w:id="267"/>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LDTEC Request</w:t>
            </w:r>
            <w:bookmarkStart w:id="268" w:name="_BPDCI_75"/>
            <w:r w:rsidRPr="00055DAC">
              <w:rPr>
                <w:rFonts w:ascii="Arial" w:hAnsi="Arial" w:cs="Arial"/>
                <w:lang w:val="en-US"/>
              </w:rPr>
              <w:t>;</w:t>
            </w:r>
            <w:bookmarkEnd w:id="268"/>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269"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269"/>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270" w:name="_BPDCI_78"/>
            <w:r w:rsidRPr="00055DAC">
              <w:rPr>
                <w:rFonts w:ascii="Arial" w:hAnsi="Arial" w:cs="Arial"/>
                <w:lang w:val="en-US"/>
              </w:rPr>
              <w:t>;</w:t>
            </w:r>
            <w:bookmarkEnd w:id="270"/>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271" w:name="_BPDCD_79"/>
            <w:r w:rsidRPr="00055DAC">
              <w:rPr>
                <w:rFonts w:ascii="Arial Bold" w:hAnsi="Arial Bold" w:cs="Arial"/>
                <w:b/>
                <w:lang w:val="en-US"/>
              </w:rPr>
              <w:t>The Company</w:t>
            </w:r>
            <w:bookmarkEnd w:id="271"/>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272" w:name="_BPDCI_81"/>
            <w:r w:rsidRPr="00055DAC">
              <w:rPr>
                <w:rFonts w:ascii="Arial" w:hAnsi="Arial" w:cs="Arial"/>
                <w:color w:val="0000FF"/>
                <w:u w:val="single"/>
                <w:lang w:val="en-US"/>
              </w:rPr>
              <w:t>;</w:t>
            </w:r>
            <w:bookmarkEnd w:id="272"/>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273" w:name="_BPDCD_82"/>
            <w:r w:rsidRPr="00055DAC">
              <w:rPr>
                <w:rFonts w:ascii="Arial" w:hAnsi="Arial" w:cs="Arial"/>
                <w:b/>
              </w:rPr>
              <w:t xml:space="preserve">The Company’s </w:t>
            </w:r>
            <w:bookmarkEnd w:id="273"/>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274" w:name="_BPDCI_84"/>
            <w:r w:rsidRPr="00055DAC">
              <w:rPr>
                <w:rFonts w:ascii="Arial" w:hAnsi="Arial" w:cs="Arial"/>
              </w:rPr>
              <w:t>;</w:t>
            </w:r>
            <w:bookmarkEnd w:id="274"/>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275" w:name="_BPDCI_86"/>
            <w:r w:rsidRPr="00055DAC">
              <w:rPr>
                <w:rFonts w:ascii="Arial" w:hAnsi="Arial" w:cs="Arial"/>
              </w:rPr>
              <w:t>;</w:t>
            </w:r>
            <w:bookmarkEnd w:id="275"/>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276" w:name="_BPDCD_87"/>
            <w:r w:rsidRPr="00055DAC">
              <w:rPr>
                <w:rFonts w:ascii="Arial" w:hAnsi="Arial" w:cs="Arial"/>
                <w:lang w:val="en-US"/>
              </w:rPr>
              <w:t xml:space="preserve">an </w:t>
            </w:r>
            <w:bookmarkEnd w:id="276"/>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Temporary TEC Exchange Period</w:t>
            </w:r>
            <w:bookmarkStart w:id="277" w:name="_BPDCI_89"/>
            <w:r w:rsidRPr="00055DAC">
              <w:rPr>
                <w:rFonts w:ascii="Arial" w:hAnsi="Arial" w:cs="Arial"/>
                <w:lang w:val="en-US"/>
              </w:rPr>
              <w:t xml:space="preserve">; </w:t>
            </w:r>
            <w:r w:rsidRPr="00055DAC">
              <w:rPr>
                <w:rFonts w:ascii="Arial" w:hAnsi="Arial" w:cs="Arial"/>
                <w:u w:val="double"/>
                <w:lang w:val="en-US"/>
              </w:rPr>
              <w:t xml:space="preserve"> </w:t>
            </w:r>
            <w:bookmarkEnd w:id="277"/>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of  </w:t>
            </w:r>
            <w:bookmarkStart w:id="278" w:name="_BPDCD_90"/>
            <w:r w:rsidRPr="00055DAC">
              <w:rPr>
                <w:rFonts w:ascii="Arial" w:hAnsi="Arial" w:cs="Arial"/>
                <w:b/>
              </w:rPr>
              <w:t>The Company’s</w:t>
            </w:r>
            <w:r w:rsidRPr="00055DAC">
              <w:rPr>
                <w:rFonts w:ascii="Arial" w:hAnsi="Arial" w:cs="Arial"/>
                <w:b/>
                <w:u w:val="double"/>
              </w:rPr>
              <w:t xml:space="preserve"> </w:t>
            </w:r>
            <w:bookmarkEnd w:id="278"/>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279" w:name="_BPDCI_92"/>
            <w:r w:rsidRPr="00055DAC">
              <w:rPr>
                <w:rFonts w:ascii="Arial" w:hAnsi="Arial" w:cs="Arial"/>
              </w:rPr>
              <w:t>;</w:t>
            </w:r>
            <w:bookmarkEnd w:id="279"/>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280" w:name="_BPDCI_94"/>
            <w:r w:rsidRPr="00055DAC">
              <w:rPr>
                <w:rFonts w:ascii="Arial" w:hAnsi="Arial" w:cs="Arial"/>
                <w:lang w:val="en-US"/>
              </w:rPr>
              <w:t>;</w:t>
            </w:r>
            <w:bookmarkEnd w:id="280"/>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281" w:name="_BPDCD_95"/>
            <w:r w:rsidRPr="00055DAC">
              <w:rPr>
                <w:rFonts w:ascii="Arial" w:hAnsi="Arial" w:cs="Arial"/>
                <w:b/>
                <w:lang w:val="en-US"/>
              </w:rPr>
              <w:t>The Company</w:t>
            </w:r>
            <w:r w:rsidRPr="00055DAC">
              <w:rPr>
                <w:rFonts w:ascii="Arial" w:hAnsi="Arial" w:cs="Arial"/>
                <w:b/>
                <w:u w:val="double"/>
                <w:lang w:val="en-US"/>
              </w:rPr>
              <w:t xml:space="preserve"> </w:t>
            </w:r>
            <w:bookmarkEnd w:id="281"/>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282" w:name="_BPDCI_97"/>
            <w:r w:rsidRPr="00055DAC">
              <w:rPr>
                <w:rFonts w:ascii="Arial" w:hAnsi="Arial" w:cs="Arial"/>
                <w:lang w:val="en-US"/>
              </w:rPr>
              <w:t>;</w:t>
            </w:r>
            <w:bookmarkEnd w:id="282"/>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r w:rsidRPr="00055DAC">
              <w:rPr>
                <w:rFonts w:ascii="Arial" w:hAnsi="Arial" w:cs="Arial"/>
                <w:b/>
                <w:lang w:val="en-US"/>
              </w:rPr>
              <w:t>CUSC</w:t>
            </w:r>
            <w:bookmarkStart w:id="283" w:name="_BPDCI_99"/>
            <w:r w:rsidRPr="00055DAC">
              <w:rPr>
                <w:rFonts w:ascii="Arial" w:hAnsi="Arial" w:cs="Arial"/>
                <w:lang w:val="en-US"/>
              </w:rPr>
              <w:t>;</w:t>
            </w:r>
            <w:bookmarkEnd w:id="283"/>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284" w:name="_BPDCI_101"/>
            <w:r w:rsidRPr="00055DAC">
              <w:rPr>
                <w:rFonts w:ascii="Arial" w:hAnsi="Arial" w:cs="Arial"/>
                <w:lang w:val="en-US"/>
              </w:rPr>
              <w:t>;</w:t>
            </w:r>
            <w:bookmarkEnd w:id="284"/>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importing Mvar;</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285" w:name="_BPDCD_102"/>
            <w:r w:rsidRPr="00055DAC">
              <w:rPr>
                <w:rFonts w:ascii="Arial" w:hAnsi="Arial" w:cs="Arial"/>
              </w:rPr>
              <w:t>a</w:t>
            </w:r>
            <w:bookmarkEnd w:id="285"/>
            <w:r w:rsidRPr="00055DAC">
              <w:rPr>
                <w:rFonts w:ascii="Arial" w:hAnsi="Arial" w:cs="Arial"/>
              </w:rPr>
              <w:t xml:space="preserve">  </w:t>
            </w:r>
            <w:r w:rsidRPr="00055DAC">
              <w:rPr>
                <w:rFonts w:ascii="Arial" w:hAnsi="Arial" w:cs="Arial"/>
                <w:b/>
              </w:rPr>
              <w:t>CUSC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under </w:t>
            </w:r>
            <w:r w:rsidRPr="00055DAC">
              <w:rPr>
                <w:rFonts w:ascii="Arial" w:hAnsi="Arial" w:cs="Arial"/>
                <w:b/>
                <w:bCs/>
              </w:rPr>
              <w:t xml:space="preserve"> </w:t>
            </w:r>
            <w:r w:rsidRPr="00055DAC">
              <w:rPr>
                <w:rFonts w:ascii="Arial" w:hAnsi="Arial" w:cs="Arial"/>
              </w:rPr>
              <w:t>condition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where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"Main Business Person"</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Paragraph  3.3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so as to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specifying,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286" w:name="_BPDCD_103"/>
            <w:r w:rsidRPr="00055DAC">
              <w:rPr>
                <w:rFonts w:ascii="Arial" w:hAnsi="Arial" w:cs="Arial"/>
                <w:color w:val="0000FF"/>
                <w:u w:val="double"/>
              </w:rPr>
              <w:t>;</w:t>
            </w:r>
            <w:bookmarkEnd w:id="286"/>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Standards  as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∑QM</w:t>
            </w:r>
            <w:r w:rsidRPr="00055DAC">
              <w:rPr>
                <w:rFonts w:ascii="Arial" w:hAnsi="Arial"/>
                <w:vertAlign w:val="subscript"/>
              </w:rPr>
              <w:t>ij</w:t>
            </w:r>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287" w:name="_BPDCI_105"/>
            <w:r w:rsidRPr="00055DAC">
              <w:rPr>
                <w:rFonts w:ascii="Arial" w:hAnsi="Arial" w:cs="Arial"/>
              </w:rPr>
              <w:t xml:space="preserve">Section 3, </w:t>
            </w:r>
            <w:bookmarkEnd w:id="287"/>
            <w:r w:rsidRPr="00055DAC">
              <w:rPr>
                <w:rFonts w:ascii="Arial" w:hAnsi="Arial" w:cs="Arial"/>
              </w:rPr>
              <w:t>Appendix 2</w:t>
            </w:r>
            <w:bookmarkStart w:id="288" w:name="_BPDCD_106"/>
            <w:r w:rsidRPr="00055DAC">
              <w:rPr>
                <w:rFonts w:ascii="Arial" w:hAnsi="Arial" w:cs="Arial"/>
              </w:rPr>
              <w:t>;</w:t>
            </w:r>
            <w:bookmarkEnd w:id="288"/>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289" w:name="_BPDCD_107"/>
            <w:r w:rsidRPr="00055DAC">
              <w:rPr>
                <w:rFonts w:ascii="Arial" w:hAnsi="Arial" w:cs="Arial"/>
              </w:rPr>
              <w:t>;</w:t>
            </w:r>
            <w:bookmarkEnd w:id="289"/>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290" w:name="_BPDCD_108"/>
            <w:r w:rsidRPr="00055DAC">
              <w:rPr>
                <w:rFonts w:ascii="Arial" w:hAnsi="Arial" w:cs="Arial"/>
              </w:rPr>
              <w:t>;</w:t>
            </w:r>
            <w:bookmarkEnd w:id="290"/>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Deemed NHH Forecasting Performance</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291" w:name="_BPDCD_109"/>
            <w:r w:rsidRPr="00055DAC">
              <w:rPr>
                <w:rFonts w:ascii="Arial" w:hAnsi="Arial" w:cs="Arial"/>
              </w:rPr>
              <w:t>;</w:t>
            </w:r>
            <w:bookmarkEnd w:id="291"/>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jurisdiction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292" w:name="_BPDCI_110"/>
            <w:r w:rsidRPr="00055DAC">
              <w:rPr>
                <w:rFonts w:ascii="Arial" w:hAnsi="Arial" w:cs="Arial"/>
                <w:b/>
                <w:bCs/>
              </w:rPr>
              <w:t>"Notification Date"</w:t>
            </w:r>
            <w:bookmarkEnd w:id="292"/>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293"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293"/>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294" w:name="_BPDCD_113"/>
          </w:p>
        </w:tc>
        <w:bookmarkEnd w:id="294"/>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295" w:name="_BPDCI_115"/>
            <w:r w:rsidRPr="00055DAC">
              <w:rPr>
                <w:rFonts w:ascii="Arial" w:hAnsi="Arial" w:cs="Arial"/>
                <w:b/>
                <w:bCs/>
              </w:rPr>
              <w:t>"Notification of Circuit Restriction"</w:t>
            </w:r>
            <w:bookmarkEnd w:id="295"/>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296"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296"/>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297" w:name="_BPDCI_117"/>
            <w:r w:rsidRPr="00055DAC">
              <w:rPr>
                <w:rFonts w:ascii="Arial" w:hAnsi="Arial" w:cs="Arial"/>
                <w:b/>
                <w:bCs/>
              </w:rPr>
              <w:t>"Notification of Restrictions on Availability"</w:t>
            </w:r>
            <w:bookmarkEnd w:id="297"/>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298"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298"/>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299"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299"/>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is to be or is  connected</w:t>
            </w:r>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6C65B2">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“Offtaking”</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r w:rsidRPr="00055DAC">
              <w:rPr>
                <w:rFonts w:ascii="Arial" w:hAnsi="Arial" w:cs="Arial"/>
                <w:b/>
              </w:rPr>
              <w:t>One</w:t>
            </w:r>
            <w:r w:rsidRPr="00055DAC">
              <w:rPr>
                <w:rFonts w:ascii="Arial" w:hAnsi="Arial" w:cs="Arial"/>
              </w:rPr>
              <w:t xml:space="preserve"> </w:t>
            </w:r>
            <w:r w:rsidRPr="00055DAC">
              <w:rPr>
                <w:rFonts w:ascii="Arial" w:hAnsi="Arial" w:cs="Arial"/>
                <w:b/>
              </w:rPr>
              <w:t>Off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6C65B2">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6C65B2">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6C65B2">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6C65B2">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6C65B2">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4E40F4FC" w14:textId="03011155" w:rsidR="00E940AD" w:rsidRPr="00055DAC" w:rsidRDefault="00E940AD" w:rsidP="00055DAC">
            <w:pPr>
              <w:jc w:val="both"/>
              <w:rPr>
                <w:rFonts w:ascii="Arial" w:hAnsi="Arial" w:cs="Arial"/>
                <w:szCs w:val="22"/>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tc>
      </w:tr>
      <w:tr w:rsidR="00E940AD" w:rsidRPr="00055DAC" w14:paraId="7BABB093" w14:textId="77777777" w:rsidTr="006C65B2">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300" w:name="_BPDCI_125"/>
            <w:r w:rsidRPr="00055DAC">
              <w:rPr>
                <w:rFonts w:ascii="Arial" w:hAnsi="Arial" w:cs="Arial"/>
                <w:szCs w:val="22"/>
              </w:rPr>
              <w:t>;</w:t>
            </w:r>
            <w:bookmarkEnd w:id="300"/>
          </w:p>
          <w:p w14:paraId="055A7E4B" w14:textId="77777777" w:rsidR="00E940AD" w:rsidRPr="00055DAC" w:rsidRDefault="00E940AD" w:rsidP="00055DAC">
            <w:pPr>
              <w:rPr>
                <w:rFonts w:ascii="Arial" w:hAnsi="Arial"/>
              </w:rPr>
            </w:pPr>
          </w:p>
        </w:tc>
      </w:tr>
      <w:tr w:rsidR="00E940AD" w:rsidRPr="00055DAC" w14:paraId="1F51A497" w14:textId="77777777" w:rsidTr="006C65B2">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6C65B2">
        <w:tc>
          <w:tcPr>
            <w:tcW w:w="2695" w:type="dxa"/>
          </w:tcPr>
          <w:p w14:paraId="1A23EE7A" w14:textId="77777777" w:rsidR="00E940AD" w:rsidRPr="00055DAC" w:rsidRDefault="00E940AD" w:rsidP="00055DAC">
            <w:pPr>
              <w:rPr>
                <w:rFonts w:ascii="Arial" w:hAnsi="Arial"/>
                <w:b/>
              </w:rPr>
            </w:pPr>
            <w:r w:rsidRPr="00055DAC">
              <w:rPr>
                <w:rFonts w:ascii="Arial" w:hAnsi="Arial"/>
                <w:b/>
              </w:rPr>
              <w:t>“Onshore Transmission Reinforcement Works”</w:t>
            </w: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301" w:name="_BPDCD_126"/>
            <w:r w:rsidRPr="00055DAC">
              <w:rPr>
                <w:rFonts w:ascii="Arial" w:hAnsi="Arial" w:cs="Arial"/>
                <w:szCs w:val="22"/>
              </w:rPr>
              <w:t>;</w:t>
            </w:r>
            <w:bookmarkEnd w:id="301"/>
          </w:p>
        </w:tc>
      </w:tr>
      <w:tr w:rsidR="00E940AD" w:rsidRPr="00055DAC" w14:paraId="0D065011" w14:textId="77777777" w:rsidTr="006C65B2">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6C65B2">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6C65B2">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"Operational Intertripping"</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intertripping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in stages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 xml:space="preserve">has the meaning given to commissioning period in Section 6G(1)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amendments  to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302"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302"/>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303" w:name="_BPDCD_127"/>
            <w:r w:rsidRPr="00055DAC">
              <w:rPr>
                <w:rFonts w:ascii="Arial" w:hAnsi="Arial" w:cs="Arial"/>
                <w:szCs w:val="22"/>
              </w:rPr>
              <w:t xml:space="preserve">shall </w:t>
            </w:r>
            <w:bookmarkEnd w:id="303"/>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304" w:name="_BPDCD_128"/>
            <w:r w:rsidRPr="00055DAC">
              <w:rPr>
                <w:rFonts w:ascii="Arial" w:hAnsi="Arial" w:cs="Arial"/>
                <w:b/>
                <w:bCs/>
                <w:szCs w:val="22"/>
              </w:rPr>
              <w:t>The Company</w:t>
            </w:r>
            <w:r w:rsidRPr="00055DAC">
              <w:rPr>
                <w:rFonts w:ascii="Arial" w:hAnsi="Arial" w:cs="Arial"/>
                <w:szCs w:val="22"/>
              </w:rPr>
              <w:t xml:space="preserve"> </w:t>
            </w:r>
            <w:bookmarkEnd w:id="304"/>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made a decision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but in any case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305" w:name="_BPDCD_131"/>
            <w:r w:rsidRPr="00055DAC">
              <w:rPr>
                <w:rFonts w:ascii="Arial" w:hAnsi="Arial" w:cs="Arial"/>
              </w:rPr>
              <w:t>;</w:t>
            </w:r>
            <w:bookmarkEnd w:id="305"/>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is  more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306" w:name="_BPDCI_132"/>
            <w:r w:rsidRPr="00055DAC">
              <w:rPr>
                <w:rFonts w:ascii="Arial" w:hAnsi="Arial" w:cs="Arial"/>
                <w:b/>
                <w:bCs/>
              </w:rPr>
              <w:t>"Primary Response"</w:t>
            </w:r>
            <w:bookmarkEnd w:id="306"/>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307"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307"/>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1A39A147" w:rsidR="00441C70" w:rsidRPr="00055DAC" w:rsidRDefault="00441C70" w:rsidP="00055DAC">
            <w:pPr>
              <w:pStyle w:val="BodyText"/>
              <w:jc w:val="both"/>
              <w:rPr>
                <w:rFonts w:ascii="Arial" w:hAnsi="Arial" w:cs="Arial"/>
              </w:rPr>
            </w:pPr>
            <w:r w:rsidRPr="00A57936">
              <w:rPr>
                <w:rFonts w:ascii="Arial" w:hAnsi="Arial"/>
                <w:szCs w:val="22"/>
                <w:rPrChange w:id="308" w:author="Guidance" w:date="2025-06-19T11:34:00Z" w16du:dateUtc="2025-06-19T10:34:00Z">
                  <w:rPr>
                    <w:rFonts w:ascii="Arial" w:hAnsi="Arial"/>
                    <w:color w:val="FF0000"/>
                    <w:szCs w:val="22"/>
                  </w:rPr>
                </w:rPrChange>
              </w:rPr>
              <w:t xml:space="preserve">in the context of </w:t>
            </w:r>
            <w:del w:id="309" w:author="Alex Curtis [NESO]" w:date="2025-06-25T16:28:00Z" w16du:dateUtc="2025-06-25T15:28:00Z">
              <w:r w:rsidRPr="0040097C" w:rsidDel="0040097C">
                <w:rPr>
                  <w:rFonts w:ascii="Arial" w:hAnsi="Arial"/>
                  <w:strike/>
                  <w:szCs w:val="22"/>
                  <w:rPrChange w:id="310" w:author="Alex Curtis [NESO]" w:date="2025-06-25T16:28:00Z" w16du:dateUtc="2025-06-25T15:28:00Z">
                    <w:rPr>
                      <w:rFonts w:ascii="Arial" w:hAnsi="Arial"/>
                      <w:color w:val="FF0000"/>
                      <w:szCs w:val="22"/>
                    </w:rPr>
                  </w:rPrChange>
                </w:rPr>
                <w:delText>this</w:delText>
              </w:r>
              <w:r w:rsidRPr="00A57936" w:rsidDel="0040097C">
                <w:rPr>
                  <w:rFonts w:ascii="Arial" w:hAnsi="Arial"/>
                  <w:szCs w:val="22"/>
                  <w:rPrChange w:id="311" w:author="Guidance" w:date="2025-06-19T11:34:00Z" w16du:dateUtc="2025-06-19T10:34:00Z">
                    <w:rPr>
                      <w:rFonts w:ascii="Arial" w:hAnsi="Arial"/>
                      <w:color w:val="FF0000"/>
                      <w:szCs w:val="22"/>
                    </w:rPr>
                  </w:rPrChange>
                </w:rPr>
                <w:delText xml:space="preserve"> </w:delText>
              </w:r>
            </w:del>
            <w:r w:rsidRPr="00A57936">
              <w:rPr>
                <w:rFonts w:ascii="Arial" w:hAnsi="Arial"/>
                <w:szCs w:val="22"/>
                <w:rPrChange w:id="312" w:author="Guidance" w:date="2025-06-19T11:34:00Z" w16du:dateUtc="2025-06-19T10:34:00Z">
                  <w:rPr>
                    <w:rFonts w:ascii="Arial" w:hAnsi="Arial"/>
                    <w:color w:val="FF0000"/>
                    <w:szCs w:val="22"/>
                  </w:rPr>
                </w:rPrChange>
              </w:rPr>
              <w:t xml:space="preserve">Section 18 </w:t>
            </w:r>
            <w:ins w:id="313" w:author="Alex Curtis [NESO]" w:date="2025-06-25T16:05:00Z" w16du:dateUtc="2025-06-25T15:05:00Z">
              <w:r w:rsidR="002C698C">
                <w:rPr>
                  <w:rFonts w:ascii="Arial" w:hAnsi="Arial"/>
                  <w:szCs w:val="22"/>
                </w:rPr>
                <w:t xml:space="preserve">this </w:t>
              </w:r>
            </w:ins>
            <w:r w:rsidRPr="00A57936">
              <w:rPr>
                <w:rFonts w:ascii="Arial" w:hAnsi="Arial"/>
                <w:szCs w:val="22"/>
                <w:rPrChange w:id="314" w:author="Guidance" w:date="2025-06-19T11:34:00Z" w16du:dateUtc="2025-06-19T10:34:00Z">
                  <w:rPr>
                    <w:rFonts w:ascii="Arial" w:hAnsi="Arial"/>
                    <w:color w:val="FF0000"/>
                    <w:szCs w:val="22"/>
                  </w:rPr>
                </w:rPrChange>
              </w:rPr>
              <w:t xml:space="preserve">is the </w:t>
            </w:r>
            <w:r w:rsidRPr="00A57936">
              <w:rPr>
                <w:rFonts w:ascii="Arial" w:hAnsi="Arial"/>
                <w:b/>
                <w:szCs w:val="22"/>
                <w:rPrChange w:id="315" w:author="Guidance" w:date="2025-06-19T11:34:00Z" w16du:dateUtc="2025-06-19T10:34:00Z">
                  <w:rPr>
                    <w:rFonts w:ascii="Arial" w:hAnsi="Arial"/>
                    <w:b/>
                    <w:color w:val="FF0000"/>
                    <w:szCs w:val="22"/>
                  </w:rPr>
                </w:rPrChange>
              </w:rPr>
              <w:t>User’s</w:t>
            </w:r>
            <w:r w:rsidRPr="00A57936">
              <w:rPr>
                <w:rFonts w:ascii="Arial" w:hAnsi="Arial"/>
                <w:szCs w:val="22"/>
                <w:rPrChange w:id="316" w:author="Guidance" w:date="2025-06-19T11:34:00Z" w16du:dateUtc="2025-06-19T10:34:00Z">
                  <w:rPr>
                    <w:rFonts w:ascii="Arial" w:hAnsi="Arial"/>
                    <w:color w:val="FF0000"/>
                    <w:szCs w:val="22"/>
                  </w:rPr>
                </w:rPrChange>
              </w:rPr>
              <w:t xml:space="preserve"> (or as context requires </w:t>
            </w:r>
            <w:r w:rsidRPr="00A57936">
              <w:rPr>
                <w:rFonts w:ascii="Arial" w:hAnsi="Arial"/>
                <w:b/>
                <w:szCs w:val="22"/>
                <w:rPrChange w:id="317" w:author="Guidance" w:date="2025-06-19T11:34:00Z" w16du:dateUtc="2025-06-19T10:34:00Z">
                  <w:rPr>
                    <w:rFonts w:ascii="Arial" w:hAnsi="Arial"/>
                    <w:b/>
                    <w:color w:val="FF0000"/>
                    <w:szCs w:val="22"/>
                  </w:rPr>
                </w:rPrChange>
              </w:rPr>
              <w:t>Developer’s</w:t>
            </w:r>
            <w:r w:rsidRPr="00A57936">
              <w:rPr>
                <w:rFonts w:ascii="Arial" w:hAnsi="Arial"/>
                <w:szCs w:val="22"/>
                <w:rPrChange w:id="318" w:author="Guidance" w:date="2025-06-19T11:34:00Z" w16du:dateUtc="2025-06-19T10:34:00Z">
                  <w:rPr>
                    <w:rFonts w:ascii="Arial" w:hAnsi="Arial"/>
                    <w:color w:val="FF0000"/>
                    <w:szCs w:val="22"/>
                  </w:rPr>
                </w:rPrChange>
              </w:rPr>
              <w:t xml:space="preserve">) project which is the subject of the </w:t>
            </w:r>
            <w:ins w:id="319" w:author="Guidance" w:date="2025-06-19T11:35:00Z" w16du:dateUtc="2025-06-19T10:35:00Z">
              <w:r w:rsidR="00A57936">
                <w:rPr>
                  <w:rFonts w:ascii="Arial" w:hAnsi="Arial"/>
                  <w:bCs/>
                  <w:szCs w:val="22"/>
                </w:rPr>
                <w:t>e</w:t>
              </w:r>
            </w:ins>
            <w:del w:id="320" w:author="Guidance" w:date="2025-06-19T11:35:00Z" w16du:dateUtc="2025-06-19T10:35:00Z">
              <w:r w:rsidRPr="00A57936" w:rsidDel="00A57936">
                <w:rPr>
                  <w:rFonts w:ascii="Arial" w:hAnsi="Arial"/>
                  <w:bCs/>
                  <w:szCs w:val="22"/>
                  <w:rPrChange w:id="321" w:author="Guidance" w:date="2025-06-19T11:35:00Z" w16du:dateUtc="2025-06-19T10:35:00Z">
                    <w:rPr>
                      <w:rFonts w:ascii="Arial" w:hAnsi="Arial"/>
                      <w:b/>
                      <w:color w:val="FF0000"/>
                      <w:szCs w:val="22"/>
                    </w:rPr>
                  </w:rPrChange>
                </w:rPr>
                <w:delText>E</w:delText>
              </w:r>
            </w:del>
            <w:r w:rsidRPr="00A57936">
              <w:rPr>
                <w:rFonts w:ascii="Arial" w:hAnsi="Arial"/>
                <w:bCs/>
                <w:szCs w:val="22"/>
                <w:rPrChange w:id="322" w:author="Guidance" w:date="2025-06-19T11:35:00Z" w16du:dateUtc="2025-06-19T10:35:00Z">
                  <w:rPr>
                    <w:rFonts w:ascii="Arial" w:hAnsi="Arial"/>
                    <w:b/>
                    <w:color w:val="FF0000"/>
                    <w:szCs w:val="22"/>
                  </w:rPr>
                </w:rPrChange>
              </w:rPr>
              <w:t xml:space="preserve">xisting </w:t>
            </w:r>
            <w:r w:rsidRPr="00A57936">
              <w:rPr>
                <w:rFonts w:ascii="Arial" w:hAnsi="Arial"/>
                <w:b/>
                <w:szCs w:val="22"/>
                <w:rPrChange w:id="323" w:author="Guidance" w:date="2025-06-19T11:34:00Z" w16du:dateUtc="2025-06-19T10:34:00Z">
                  <w:rPr>
                    <w:rFonts w:ascii="Arial" w:hAnsi="Arial"/>
                    <w:b/>
                    <w:color w:val="FF0000"/>
                    <w:szCs w:val="22"/>
                  </w:rPr>
                </w:rPrChange>
              </w:rPr>
              <w:t xml:space="preserve">Agreements </w:t>
            </w:r>
            <w:r w:rsidRPr="00A57936">
              <w:rPr>
                <w:rFonts w:ascii="Arial" w:hAnsi="Arial"/>
                <w:szCs w:val="22"/>
                <w:rPrChange w:id="324" w:author="Guidance" w:date="2025-06-19T11:34:00Z" w16du:dateUtc="2025-06-19T10:34:00Z">
                  <w:rPr>
                    <w:rFonts w:ascii="Arial" w:hAnsi="Arial"/>
                    <w:color w:val="FF0000"/>
                    <w:szCs w:val="22"/>
                  </w:rPr>
                </w:rPrChange>
              </w:rPr>
              <w:t xml:space="preserve">(and in the case of </w:t>
            </w:r>
            <w:ins w:id="325" w:author="Guidance" w:date="2025-06-19T11:36:00Z" w16du:dateUtc="2025-06-19T10:36:00Z">
              <w:r w:rsidR="00A57936" w:rsidRPr="00A57936">
                <w:rPr>
                  <w:rFonts w:ascii="Arial" w:hAnsi="Arial"/>
                  <w:bCs/>
                  <w:szCs w:val="22"/>
                  <w:rPrChange w:id="326" w:author="Guidance" w:date="2025-06-19T11:36:00Z" w16du:dateUtc="2025-06-19T10:36:00Z">
                    <w:rPr>
                      <w:rFonts w:ascii="Arial" w:hAnsi="Arial"/>
                      <w:b/>
                      <w:szCs w:val="22"/>
                    </w:rPr>
                  </w:rPrChange>
                </w:rPr>
                <w:t>e</w:t>
              </w:r>
            </w:ins>
            <w:del w:id="327" w:author="Guidance" w:date="2025-06-19T11:36:00Z" w16du:dateUtc="2025-06-19T10:36:00Z">
              <w:r w:rsidRPr="00A57936" w:rsidDel="00A57936">
                <w:rPr>
                  <w:rFonts w:ascii="Arial" w:hAnsi="Arial"/>
                  <w:bCs/>
                  <w:szCs w:val="22"/>
                  <w:rPrChange w:id="328" w:author="Guidance" w:date="2025-06-19T11:36:00Z" w16du:dateUtc="2025-06-19T10:36:00Z">
                    <w:rPr>
                      <w:rFonts w:ascii="Arial" w:hAnsi="Arial"/>
                      <w:b/>
                      <w:color w:val="FF0000"/>
                      <w:szCs w:val="22"/>
                    </w:rPr>
                  </w:rPrChange>
                </w:rPr>
                <w:delText>E</w:delText>
              </w:r>
            </w:del>
            <w:r w:rsidRPr="00A57936">
              <w:rPr>
                <w:rFonts w:ascii="Arial" w:hAnsi="Arial"/>
                <w:bCs/>
                <w:szCs w:val="22"/>
                <w:rPrChange w:id="329" w:author="Guidance" w:date="2025-06-19T11:36:00Z" w16du:dateUtc="2025-06-19T10:36:00Z">
                  <w:rPr>
                    <w:rFonts w:ascii="Arial" w:hAnsi="Arial"/>
                    <w:b/>
                    <w:color w:val="FF0000"/>
                    <w:szCs w:val="22"/>
                  </w:rPr>
                </w:rPrChange>
              </w:rPr>
              <w:t>xisting</w:t>
            </w:r>
            <w:r w:rsidRPr="00A57936">
              <w:rPr>
                <w:rFonts w:ascii="Arial" w:hAnsi="Arial"/>
                <w:b/>
                <w:szCs w:val="22"/>
                <w:rPrChange w:id="330" w:author="Guidance" w:date="2025-06-19T11:34:00Z" w16du:dateUtc="2025-06-19T10:34:00Z">
                  <w:rPr>
                    <w:rFonts w:ascii="Arial" w:hAnsi="Arial"/>
                    <w:b/>
                    <w:color w:val="FF0000"/>
                    <w:szCs w:val="22"/>
                  </w:rPr>
                </w:rPrChange>
              </w:rPr>
              <w:t xml:space="preserve"> Agreements </w:t>
            </w:r>
            <w:r w:rsidRPr="00A57936">
              <w:rPr>
                <w:rFonts w:ascii="Arial" w:hAnsi="Arial"/>
                <w:szCs w:val="22"/>
                <w:rPrChange w:id="331" w:author="Guidance" w:date="2025-06-19T11:34:00Z" w16du:dateUtc="2025-06-19T10:34:00Z">
                  <w:rPr>
                    <w:rFonts w:ascii="Arial" w:hAnsi="Arial"/>
                    <w:color w:val="FF0000"/>
                    <w:szCs w:val="22"/>
                  </w:rPr>
                </w:rPrChange>
              </w:rPr>
              <w:t xml:space="preserve">which provide for more than one </w:t>
            </w:r>
            <w:ins w:id="332" w:author="Guidance" w:date="2025-06-19T11:36:00Z" w16du:dateUtc="2025-06-19T10:36:00Z">
              <w:r w:rsidR="00A57936" w:rsidRPr="00A57936">
                <w:rPr>
                  <w:rFonts w:ascii="Arial" w:hAnsi="Arial"/>
                  <w:bCs/>
                  <w:szCs w:val="22"/>
                  <w:rPrChange w:id="333" w:author="Guidance" w:date="2025-06-19T11:36:00Z" w16du:dateUtc="2025-06-19T10:36:00Z">
                    <w:rPr>
                      <w:rFonts w:ascii="Arial" w:hAnsi="Arial"/>
                      <w:b/>
                      <w:szCs w:val="22"/>
                    </w:rPr>
                  </w:rPrChange>
                </w:rPr>
                <w:t>e</w:t>
              </w:r>
            </w:ins>
            <w:del w:id="334" w:author="Guidance" w:date="2025-06-19T11:36:00Z" w16du:dateUtc="2025-06-19T10:36:00Z">
              <w:r w:rsidRPr="00A57936" w:rsidDel="00A57936">
                <w:rPr>
                  <w:rFonts w:ascii="Arial" w:hAnsi="Arial"/>
                  <w:bCs/>
                  <w:szCs w:val="22"/>
                  <w:rPrChange w:id="335" w:author="Guidance" w:date="2025-06-19T11:36:00Z" w16du:dateUtc="2025-06-19T10:36:00Z">
                    <w:rPr>
                      <w:rFonts w:ascii="Arial" w:hAnsi="Arial"/>
                      <w:b/>
                      <w:color w:val="FF0000"/>
                      <w:szCs w:val="22"/>
                    </w:rPr>
                  </w:rPrChange>
                </w:rPr>
                <w:delText>E</w:delText>
              </w:r>
            </w:del>
            <w:r w:rsidRPr="00A57936">
              <w:rPr>
                <w:rFonts w:ascii="Arial" w:hAnsi="Arial"/>
                <w:bCs/>
                <w:szCs w:val="22"/>
                <w:rPrChange w:id="336" w:author="Guidance" w:date="2025-06-19T11:36:00Z" w16du:dateUtc="2025-06-19T10:36:00Z">
                  <w:rPr>
                    <w:rFonts w:ascii="Arial" w:hAnsi="Arial"/>
                    <w:b/>
                    <w:color w:val="FF0000"/>
                    <w:szCs w:val="22"/>
                  </w:rPr>
                </w:rPrChange>
              </w:rPr>
              <w:t>xisting</w:t>
            </w:r>
            <w:r w:rsidRPr="00A57936">
              <w:rPr>
                <w:rFonts w:ascii="Arial" w:hAnsi="Arial"/>
                <w:b/>
                <w:szCs w:val="22"/>
                <w:rPrChange w:id="337" w:author="Guidance" w:date="2025-06-19T11:34:00Z" w16du:dateUtc="2025-06-19T10:34:00Z">
                  <w:rPr>
                    <w:rFonts w:ascii="Arial" w:hAnsi="Arial"/>
                    <w:b/>
                    <w:color w:val="FF0000"/>
                    <w:szCs w:val="22"/>
                  </w:rPr>
                </w:rPrChange>
              </w:rPr>
              <w:t xml:space="preserve"> Project</w:t>
            </w:r>
            <w:r w:rsidRPr="00A57936">
              <w:rPr>
                <w:rFonts w:ascii="Arial" w:hAnsi="Arial"/>
                <w:szCs w:val="22"/>
                <w:rPrChange w:id="338" w:author="Guidance" w:date="2025-06-19T11:34:00Z" w16du:dateUtc="2025-06-19T10:34:00Z">
                  <w:rPr>
                    <w:rFonts w:ascii="Arial" w:hAnsi="Arial"/>
                    <w:color w:val="FF0000"/>
                    <w:szCs w:val="22"/>
                  </w:rPr>
                </w:rPrChange>
              </w:rPr>
              <w:t xml:space="preserve"> in respect of </w:t>
            </w:r>
            <w:r w:rsidRPr="00A57936">
              <w:rPr>
                <w:rFonts w:ascii="Arial" w:hAnsi="Arial"/>
                <w:b/>
                <w:szCs w:val="22"/>
                <w:rPrChange w:id="339" w:author="Guidance" w:date="2025-06-19T11:34:00Z" w16du:dateUtc="2025-06-19T10:34:00Z">
                  <w:rPr>
                    <w:rFonts w:ascii="Arial" w:hAnsi="Arial"/>
                    <w:b/>
                    <w:color w:val="FF0000"/>
                    <w:szCs w:val="22"/>
                  </w:rPr>
                </w:rPrChange>
              </w:rPr>
              <w:t>Embedded Power Stations</w:t>
            </w:r>
            <w:r w:rsidRPr="00A57936">
              <w:rPr>
                <w:rFonts w:ascii="Arial" w:hAnsi="Arial"/>
                <w:szCs w:val="22"/>
                <w:rPrChange w:id="340" w:author="Guidance" w:date="2025-06-19T11:34:00Z" w16du:dateUtc="2025-06-19T10:34:00Z">
                  <w:rPr>
                    <w:rFonts w:ascii="Arial" w:hAnsi="Arial"/>
                    <w:color w:val="FF0000"/>
                    <w:szCs w:val="22"/>
                  </w:rPr>
                </w:rPrChange>
              </w:rPr>
              <w:t>,</w:t>
            </w:r>
            <w:r w:rsidRPr="00A57936">
              <w:rPr>
                <w:rFonts w:ascii="Arial" w:hAnsi="Arial"/>
                <w:b/>
                <w:szCs w:val="22"/>
                <w:rPrChange w:id="341" w:author="Guidance" w:date="2025-06-19T11:34:00Z" w16du:dateUtc="2025-06-19T10:34:00Z">
                  <w:rPr>
                    <w:rFonts w:ascii="Arial" w:hAnsi="Arial"/>
                    <w:b/>
                    <w:color w:val="FF0000"/>
                    <w:szCs w:val="22"/>
                  </w:rPr>
                </w:rPrChange>
              </w:rPr>
              <w:t xml:space="preserve"> </w:t>
            </w:r>
            <w:ins w:id="342" w:author="Guidance" w:date="2025-06-19T11:36:00Z" w16du:dateUtc="2025-06-19T10:36:00Z">
              <w:r w:rsidR="00A57936" w:rsidRPr="00A57936">
                <w:rPr>
                  <w:rFonts w:ascii="Arial" w:hAnsi="Arial"/>
                  <w:bCs/>
                  <w:szCs w:val="22"/>
                  <w:rPrChange w:id="343" w:author="Guidance" w:date="2025-06-19T11:36:00Z" w16du:dateUtc="2025-06-19T10:36:00Z">
                    <w:rPr>
                      <w:rFonts w:ascii="Arial" w:hAnsi="Arial"/>
                      <w:b/>
                      <w:szCs w:val="22"/>
                    </w:rPr>
                  </w:rPrChange>
                </w:rPr>
                <w:t>e</w:t>
              </w:r>
            </w:ins>
            <w:del w:id="344" w:author="Guidance" w:date="2025-06-19T11:36:00Z" w16du:dateUtc="2025-06-19T10:36:00Z">
              <w:r w:rsidRPr="00A57936" w:rsidDel="00A57936">
                <w:rPr>
                  <w:rFonts w:ascii="Arial" w:hAnsi="Arial"/>
                  <w:bCs/>
                  <w:szCs w:val="22"/>
                  <w:rPrChange w:id="345" w:author="Guidance" w:date="2025-06-19T11:36:00Z" w16du:dateUtc="2025-06-19T10:36:00Z">
                    <w:rPr>
                      <w:rFonts w:ascii="Arial" w:hAnsi="Arial"/>
                      <w:b/>
                      <w:color w:val="FF0000"/>
                      <w:szCs w:val="22"/>
                    </w:rPr>
                  </w:rPrChange>
                </w:rPr>
                <w:delText>E</w:delText>
              </w:r>
            </w:del>
            <w:r w:rsidRPr="00A57936">
              <w:rPr>
                <w:rFonts w:ascii="Arial" w:hAnsi="Arial"/>
                <w:bCs/>
                <w:szCs w:val="22"/>
                <w:rPrChange w:id="346" w:author="Guidance" w:date="2025-06-19T11:36:00Z" w16du:dateUtc="2025-06-19T10:36:00Z">
                  <w:rPr>
                    <w:rFonts w:ascii="Arial" w:hAnsi="Arial"/>
                    <w:b/>
                    <w:color w:val="FF0000"/>
                    <w:szCs w:val="22"/>
                  </w:rPr>
                </w:rPrChange>
              </w:rPr>
              <w:t>xisting</w:t>
            </w:r>
            <w:r w:rsidRPr="00A57936">
              <w:rPr>
                <w:rFonts w:ascii="Arial" w:hAnsi="Arial"/>
                <w:b/>
                <w:szCs w:val="22"/>
                <w:rPrChange w:id="347" w:author="Guidance" w:date="2025-06-19T11:34:00Z" w16du:dateUtc="2025-06-19T10:34:00Z">
                  <w:rPr>
                    <w:rFonts w:ascii="Arial" w:hAnsi="Arial"/>
                    <w:b/>
                    <w:color w:val="FF0000"/>
                    <w:szCs w:val="22"/>
                  </w:rPr>
                </w:rPrChange>
              </w:rPr>
              <w:t xml:space="preserve"> Project </w:t>
            </w:r>
            <w:r w:rsidRPr="00A57936">
              <w:rPr>
                <w:rFonts w:ascii="Arial" w:hAnsi="Arial"/>
                <w:szCs w:val="22"/>
                <w:rPrChange w:id="348" w:author="Guidance" w:date="2025-06-19T11:34:00Z" w16du:dateUtc="2025-06-19T10:34:00Z">
                  <w:rPr>
                    <w:rFonts w:ascii="Arial" w:hAnsi="Arial"/>
                    <w:color w:val="FF0000"/>
                    <w:szCs w:val="22"/>
                  </w:rPr>
                </w:rPrChange>
              </w:rPr>
              <w:t xml:space="preserve">shall be construed accordingly by reference to each </w:t>
            </w:r>
            <w:ins w:id="349" w:author="Guidance" w:date="2025-06-19T11:36:00Z" w16du:dateUtc="2025-06-19T10:36:00Z">
              <w:r w:rsidR="00A57936" w:rsidRPr="00A57936">
                <w:rPr>
                  <w:rFonts w:ascii="Arial" w:hAnsi="Arial"/>
                  <w:bCs/>
                  <w:szCs w:val="22"/>
                  <w:rPrChange w:id="350" w:author="Guidance" w:date="2025-06-19T11:36:00Z" w16du:dateUtc="2025-06-19T10:36:00Z">
                    <w:rPr>
                      <w:rFonts w:ascii="Arial" w:hAnsi="Arial"/>
                      <w:b/>
                      <w:szCs w:val="22"/>
                    </w:rPr>
                  </w:rPrChange>
                </w:rPr>
                <w:t>e</w:t>
              </w:r>
            </w:ins>
            <w:del w:id="351" w:author="Guidance" w:date="2025-06-19T11:36:00Z" w16du:dateUtc="2025-06-19T10:36:00Z">
              <w:r w:rsidRPr="00A57936" w:rsidDel="00A57936">
                <w:rPr>
                  <w:rFonts w:ascii="Arial" w:hAnsi="Arial"/>
                  <w:bCs/>
                  <w:szCs w:val="22"/>
                  <w:rPrChange w:id="352" w:author="Guidance" w:date="2025-06-19T11:36:00Z" w16du:dateUtc="2025-06-19T10:36:00Z">
                    <w:rPr>
                      <w:rFonts w:ascii="Arial" w:hAnsi="Arial"/>
                      <w:b/>
                      <w:color w:val="FF0000"/>
                      <w:szCs w:val="22"/>
                    </w:rPr>
                  </w:rPrChange>
                </w:rPr>
                <w:delText>E</w:delText>
              </w:r>
            </w:del>
            <w:r w:rsidRPr="00A57936">
              <w:rPr>
                <w:rFonts w:ascii="Arial" w:hAnsi="Arial"/>
                <w:bCs/>
                <w:szCs w:val="22"/>
                <w:rPrChange w:id="353" w:author="Guidance" w:date="2025-06-19T11:36:00Z" w16du:dateUtc="2025-06-19T10:36:00Z">
                  <w:rPr>
                    <w:rFonts w:ascii="Arial" w:hAnsi="Arial"/>
                    <w:b/>
                    <w:color w:val="FF0000"/>
                    <w:szCs w:val="22"/>
                  </w:rPr>
                </w:rPrChange>
              </w:rPr>
              <w:t>xisting</w:t>
            </w:r>
            <w:r w:rsidRPr="00A57936">
              <w:rPr>
                <w:rFonts w:ascii="Arial" w:hAnsi="Arial"/>
                <w:szCs w:val="22"/>
                <w:rPrChange w:id="354" w:author="Guidance" w:date="2025-06-19T11:34:00Z" w16du:dateUtc="2025-06-19T10:34:00Z">
                  <w:rPr>
                    <w:rFonts w:ascii="Arial" w:hAnsi="Arial"/>
                    <w:color w:val="FF0000"/>
                    <w:szCs w:val="22"/>
                  </w:rPr>
                </w:rPrChange>
              </w:rPr>
              <w:t xml:space="preserve"> </w:t>
            </w:r>
            <w:r w:rsidRPr="00A57936">
              <w:rPr>
                <w:rFonts w:ascii="Arial" w:hAnsi="Arial"/>
                <w:b/>
                <w:szCs w:val="22"/>
                <w:rPrChange w:id="355" w:author="Guidance" w:date="2025-06-19T11:34:00Z" w16du:dateUtc="2025-06-19T10:34:00Z">
                  <w:rPr>
                    <w:rFonts w:ascii="Arial" w:hAnsi="Arial"/>
                    <w:b/>
                    <w:color w:val="FF0000"/>
                    <w:szCs w:val="22"/>
                  </w:rPr>
                </w:rPrChange>
              </w:rPr>
              <w:t>Project</w:t>
            </w:r>
            <w:r w:rsidRPr="00A57936">
              <w:rPr>
                <w:rFonts w:ascii="Arial" w:hAnsi="Arial"/>
                <w:szCs w:val="22"/>
                <w:rPrChange w:id="356" w:author="Guidance" w:date="2025-06-19T11:34:00Z" w16du:dateUtc="2025-06-19T10:34:00Z">
                  <w:rPr>
                    <w:rFonts w:ascii="Arial" w:hAnsi="Arial"/>
                    <w:color w:val="FF0000"/>
                    <w:szCs w:val="22"/>
                  </w:rPr>
                </w:rPrChange>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either </w:t>
            </w:r>
            <w:bookmarkStart w:id="357" w:name="_DV_C3"/>
            <w:r w:rsidRPr="00055DAC">
              <w:rPr>
                <w:rFonts w:ascii="Arial" w:hAnsi="Arial" w:cs="Arial"/>
              </w:rPr>
              <w:t>:</w:t>
            </w:r>
            <w:bookmarkEnd w:id="357"/>
          </w:p>
          <w:p w14:paraId="4B6627C8" w14:textId="77777777" w:rsidR="00441C70" w:rsidRPr="00055DAC" w:rsidRDefault="00441C70" w:rsidP="00055DAC">
            <w:pPr>
              <w:pStyle w:val="BodyText"/>
              <w:ind w:left="741" w:hanging="709"/>
              <w:jc w:val="both"/>
              <w:rPr>
                <w:rFonts w:ascii="Arial" w:hAnsi="Arial" w:cs="Arial"/>
              </w:rPr>
            </w:pPr>
            <w:bookmarkStart w:id="358" w:name="_DV_C4"/>
            <w:r w:rsidRPr="00055DAC">
              <w:rPr>
                <w:rStyle w:val="DeltaViewInsertion"/>
                <w:rFonts w:ascii="Arial" w:hAnsi="Arial" w:cs="Arial"/>
                <w:color w:val="auto"/>
                <w:u w:val="none"/>
              </w:rPr>
              <w:t>(a)</w:t>
            </w:r>
            <w:r w:rsidRPr="00055DAC">
              <w:rPr>
                <w:rFonts w:ascii="Arial" w:hAnsi="Arial" w:cs="Arial"/>
              </w:rPr>
              <w:tab/>
            </w:r>
            <w:bookmarkStart w:id="359" w:name="_DV_M3"/>
            <w:bookmarkEnd w:id="358"/>
            <w:bookmarkEnd w:id="359"/>
            <w:r w:rsidRPr="00055DAC">
              <w:rPr>
                <w:rFonts w:ascii="Arial" w:hAnsi="Arial" w:cs="Arial"/>
              </w:rPr>
              <w:t>a shareholder of the User or any holding company of such shareholder</w:t>
            </w:r>
            <w:bookmarkStart w:id="360" w:name="_DV_C6"/>
            <w:r w:rsidRPr="00055DAC">
              <w:rPr>
                <w:rFonts w:ascii="Arial" w:hAnsi="Arial" w:cs="Arial"/>
                <w:strike/>
              </w:rPr>
              <w:t xml:space="preserve"> </w:t>
            </w:r>
            <w:r w:rsidRPr="00055DAC">
              <w:rPr>
                <w:rFonts w:ascii="Arial" w:hAnsi="Arial" w:cs="Arial"/>
              </w:rPr>
              <w:t>or</w:t>
            </w:r>
            <w:bookmarkEnd w:id="360"/>
          </w:p>
          <w:p w14:paraId="29110417" w14:textId="77777777" w:rsidR="00441C70" w:rsidRPr="00055DAC" w:rsidRDefault="00441C70" w:rsidP="00055DAC">
            <w:pPr>
              <w:pStyle w:val="BodyText"/>
              <w:ind w:left="741" w:hanging="709"/>
              <w:jc w:val="both"/>
              <w:rPr>
                <w:rFonts w:ascii="Arial" w:hAnsi="Arial" w:cs="Arial"/>
              </w:rPr>
            </w:pPr>
            <w:bookmarkStart w:id="361" w:name="_DV_C7"/>
            <w:r w:rsidRPr="00055DAC">
              <w:rPr>
                <w:rFonts w:ascii="Arial" w:hAnsi="Arial" w:cs="Arial"/>
              </w:rPr>
              <w:t>(b)</w:t>
            </w:r>
            <w:r w:rsidRPr="00055DAC">
              <w:rPr>
                <w:rFonts w:ascii="Arial" w:hAnsi="Arial" w:cs="Arial"/>
              </w:rPr>
              <w:tab/>
              <w:t xml:space="preserve">any subsidiary of any such </w:t>
            </w:r>
            <w:bookmarkEnd w:id="361"/>
            <w:r w:rsidRPr="00055DAC">
              <w:rPr>
                <w:rFonts w:ascii="Arial" w:hAnsi="Arial" w:cs="Arial"/>
              </w:rPr>
              <w:t>holding company</w:t>
            </w:r>
            <w:bookmarkStart w:id="362" w:name="_DV_C8"/>
            <w:r w:rsidRPr="00055DAC">
              <w:rPr>
                <w:rFonts w:ascii="Arial" w:hAnsi="Arial" w:cs="Arial"/>
              </w:rPr>
              <w:t>, but only where the subsidiary</w:t>
            </w:r>
            <w:bookmarkEnd w:id="362"/>
          </w:p>
          <w:p w14:paraId="0CD6B76E" w14:textId="77777777" w:rsidR="00441C70" w:rsidRPr="00055DAC" w:rsidRDefault="00441C70" w:rsidP="00055DAC">
            <w:pPr>
              <w:pStyle w:val="BodyText"/>
              <w:ind w:left="741" w:hanging="709"/>
              <w:jc w:val="both"/>
              <w:rPr>
                <w:rFonts w:ascii="Arial" w:hAnsi="Arial" w:cs="Arial"/>
              </w:rPr>
            </w:pPr>
            <w:bookmarkStart w:id="363" w:name="_DV_C9"/>
            <w:r w:rsidRPr="00055DAC">
              <w:rPr>
                <w:rFonts w:ascii="Arial" w:hAnsi="Arial" w:cs="Arial"/>
              </w:rPr>
              <w:t>(i)</w:t>
            </w:r>
            <w:r w:rsidRPr="00055DAC">
              <w:rPr>
                <w:rFonts w:ascii="Arial" w:hAnsi="Arial" w:cs="Arial"/>
              </w:rPr>
              <w:tab/>
              <w:t>demonstrates to The Company’s satisfaction that it has power under its constitution to give a Performance Bond other than in respect of its subsidiary;</w:t>
            </w:r>
            <w:bookmarkEnd w:id="363"/>
          </w:p>
          <w:p w14:paraId="2447BEF8" w14:textId="77777777" w:rsidR="00441C70" w:rsidRPr="00055DAC" w:rsidRDefault="00441C70" w:rsidP="00055DAC">
            <w:pPr>
              <w:pStyle w:val="BodyText"/>
              <w:ind w:left="741" w:hanging="709"/>
              <w:jc w:val="both"/>
              <w:rPr>
                <w:rFonts w:ascii="Arial" w:hAnsi="Arial" w:cs="Arial"/>
              </w:rPr>
            </w:pPr>
            <w:bookmarkStart w:id="364"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64"/>
          </w:p>
          <w:p w14:paraId="6F75F8EC" w14:textId="77777777" w:rsidR="00441C70" w:rsidRPr="00055DAC" w:rsidRDefault="00441C70" w:rsidP="00055DAC">
            <w:pPr>
              <w:pStyle w:val="BodyText"/>
              <w:ind w:left="741" w:hanging="709"/>
              <w:jc w:val="both"/>
              <w:rPr>
                <w:rFonts w:ascii="Arial" w:hAnsi="Arial" w:cs="Arial"/>
              </w:rPr>
            </w:pPr>
            <w:bookmarkStart w:id="365"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365"/>
          </w:p>
          <w:p w14:paraId="1BDB64DB" w14:textId="77777777" w:rsidR="00441C70" w:rsidRPr="00055DAC" w:rsidRDefault="00441C70" w:rsidP="00055DAC">
            <w:pPr>
              <w:pStyle w:val="BodyText"/>
              <w:jc w:val="both"/>
              <w:rPr>
                <w:rFonts w:ascii="Arial" w:hAnsi="Arial" w:cs="Arial"/>
              </w:rPr>
            </w:pPr>
            <w:bookmarkStart w:id="366" w:name="_DV_C13"/>
            <w:r w:rsidRPr="00055DAC">
              <w:rPr>
                <w:rFonts w:ascii="Arial" w:hAnsi="Arial" w:cs="Arial"/>
              </w:rPr>
              <w:t>(the expressions "holding company" and "subsidiary</w:t>
            </w:r>
            <w:bookmarkStart w:id="367" w:name="_DV_M5"/>
            <w:bookmarkEnd w:id="366"/>
            <w:bookmarkEnd w:id="367"/>
            <w:r w:rsidRPr="00055DAC">
              <w:rPr>
                <w:rFonts w:ascii="Arial" w:hAnsi="Arial" w:cs="Arial"/>
              </w:rPr>
              <w:t xml:space="preserve">" having the </w:t>
            </w:r>
            <w:bookmarkStart w:id="368" w:name="_DV_C15"/>
            <w:r w:rsidRPr="00055DAC">
              <w:rPr>
                <w:rFonts w:ascii="Arial" w:hAnsi="Arial" w:cs="Arial"/>
              </w:rPr>
              <w:t>respective meanings</w:t>
            </w:r>
            <w:bookmarkStart w:id="369" w:name="_DV_M6"/>
            <w:bookmarkEnd w:id="368"/>
            <w:bookmarkEnd w:id="369"/>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370" w:name="_DV_M4"/>
            <w:bookmarkEnd w:id="370"/>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“Reactive Despatch to Zero Mvar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Kvar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r w:rsidRPr="00055DAC">
              <w:rPr>
                <w:rFonts w:ascii="Arial" w:hAnsi="Arial" w:cs="Arial"/>
                <w:b/>
              </w:rPr>
              <w:t>Deenergisation</w:t>
            </w:r>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371" w:name="_BPDCI_136"/>
            <w:r w:rsidRPr="00055DAC">
              <w:rPr>
                <w:rFonts w:ascii="Arial" w:hAnsi="Arial" w:cs="Arial"/>
                <w:b/>
                <w:bCs/>
              </w:rPr>
              <w:t>“Related Person”</w:t>
            </w:r>
            <w:bookmarkEnd w:id="371"/>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372"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372"/>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Medium Power Station</w:t>
            </w:r>
            <w:r w:rsidRPr="00055DAC">
              <w:rPr>
                <w:rFonts w:ascii="Arial" w:hAnsi="Arial" w:cs="Arial"/>
                <w:snapToGrid w:val="0"/>
              </w:rPr>
              <w:t xml:space="preserve">  which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373"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373"/>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period of time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374" w:name="_BPDCD_141"/>
            <w:r w:rsidRPr="00055DAC">
              <w:rPr>
                <w:rFonts w:ascii="Arial" w:hAnsi="Arial" w:cs="Arial"/>
              </w:rPr>
              <w:t>;</w:t>
            </w:r>
            <w:bookmarkEnd w:id="374"/>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375" w:name="_BPDCD_142"/>
            <w:r w:rsidRPr="00055DAC">
              <w:rPr>
                <w:rFonts w:ascii="Arial" w:hAnsi="Arial" w:cs="Arial"/>
                <w:lang w:val="en-US"/>
              </w:rPr>
              <w:t>;</w:t>
            </w:r>
            <w:bookmarkEnd w:id="375"/>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non local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r w:rsidRPr="00055DAC">
              <w:rPr>
                <w:rFonts w:ascii="Arial" w:hAnsi="Arial" w:cs="Arial"/>
                <w:b/>
              </w:rPr>
              <w:t>Required  Sovereign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preventing  the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376" w:name="_BPDCD_143"/>
            <w:r w:rsidRPr="00055DAC">
              <w:rPr>
                <w:rFonts w:ascii="Arial" w:hAnsi="Arial" w:cs="Arial"/>
              </w:rPr>
              <w:t>;</w:t>
            </w:r>
            <w:bookmarkEnd w:id="376"/>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are;</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377" w:name="_BPDCD_144"/>
            <w:r w:rsidRPr="00055DAC">
              <w:rPr>
                <w:rFonts w:ascii="Arial" w:hAnsi="Arial" w:cs="Arial"/>
              </w:rPr>
              <w:t>as</w:t>
            </w:r>
            <w:r w:rsidRPr="00055DAC">
              <w:rPr>
                <w:rFonts w:ascii="Arial" w:hAnsi="Arial" w:cs="Arial"/>
                <w:color w:val="0000FF"/>
              </w:rPr>
              <w:t xml:space="preserve"> </w:t>
            </w:r>
            <w:bookmarkEnd w:id="377"/>
            <w:r w:rsidRPr="00055DAC">
              <w:rPr>
                <w:rFonts w:ascii="Arial" w:hAnsi="Arial" w:cs="Arial"/>
              </w:rPr>
              <w:t>defined in Paragraph 8A.4.1.3</w:t>
            </w:r>
            <w:bookmarkStart w:id="378" w:name="_BPDCD_145"/>
            <w:r w:rsidRPr="00055DAC">
              <w:rPr>
                <w:rFonts w:ascii="Arial" w:hAnsi="Arial" w:cs="Arial"/>
              </w:rPr>
              <w:t>;</w:t>
            </w:r>
            <w:bookmarkEnd w:id="378"/>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379" w:name="_BPDCD_146"/>
            <w:r w:rsidRPr="00055DAC">
              <w:rPr>
                <w:rFonts w:ascii="Arial" w:hAnsi="Arial" w:cs="Arial"/>
              </w:rPr>
              <w:t>;</w:t>
            </w:r>
            <w:bookmarkEnd w:id="379"/>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380" w:name="_DV_C139"/>
            <w:r w:rsidRPr="00055DAC">
              <w:rPr>
                <w:rFonts w:ascii="Arial" w:hAnsi="Arial" w:cs="Arial"/>
              </w:rPr>
              <w:t>The higher of:</w:t>
            </w:r>
            <w:bookmarkEnd w:id="380"/>
          </w:p>
          <w:p w14:paraId="499D174C" w14:textId="77777777" w:rsidR="00441C70" w:rsidRPr="00055DAC" w:rsidRDefault="00441C70" w:rsidP="00055DAC">
            <w:pPr>
              <w:pStyle w:val="BodyText"/>
              <w:jc w:val="both"/>
              <w:rPr>
                <w:rFonts w:ascii="Arial" w:hAnsi="Arial" w:cs="Arial"/>
              </w:rPr>
            </w:pPr>
            <w:bookmarkStart w:id="381" w:name="_DV_C140"/>
            <w:r w:rsidRPr="00055DAC">
              <w:rPr>
                <w:rFonts w:ascii="Arial" w:hAnsi="Arial" w:cs="Arial"/>
              </w:rPr>
              <w:t>A.</w:t>
            </w:r>
            <w:r w:rsidRPr="00055DAC">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382" w:name="_DV_C141"/>
            <w:bookmarkEnd w:id="381"/>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382"/>
          </w:p>
          <w:p w14:paraId="7932BDA1" w14:textId="77777777" w:rsidR="00441C70" w:rsidRPr="00055DAC" w:rsidRDefault="00441C70" w:rsidP="00055DAC">
            <w:pPr>
              <w:pStyle w:val="BodyText"/>
              <w:jc w:val="both"/>
              <w:rPr>
                <w:rFonts w:ascii="Arial" w:hAnsi="Arial" w:cs="Arial"/>
              </w:rPr>
            </w:pPr>
            <w:bookmarkStart w:id="383" w:name="_DV_C142"/>
            <w:r w:rsidRPr="00055DAC">
              <w:rPr>
                <w:rFonts w:ascii="Arial" w:hAnsi="Arial" w:cs="Arial"/>
              </w:rPr>
              <w:t>A or B are then multiplied by:</w:t>
            </w:r>
            <w:bookmarkEnd w:id="383"/>
          </w:p>
          <w:p w14:paraId="2AA1CC9D" w14:textId="77777777" w:rsidR="00441C70" w:rsidRPr="00055DAC" w:rsidRDefault="00441C70" w:rsidP="00055DAC">
            <w:pPr>
              <w:pStyle w:val="BodyText"/>
              <w:jc w:val="both"/>
              <w:rPr>
                <w:rFonts w:ascii="Arial" w:hAnsi="Arial" w:cs="Arial"/>
              </w:rPr>
            </w:pPr>
            <w:bookmarkStart w:id="384" w:name="_DV_C143"/>
            <w:r w:rsidRPr="00055DAC">
              <w:rPr>
                <w:rFonts w:ascii="Arial" w:hAnsi="Arial" w:cs="Arial"/>
              </w:rPr>
              <w:t>the MW arrived at after deducting from the Transmission Entry Capacity for the Connection Site the Restricted MW Export Level;</w:t>
            </w:r>
            <w:bookmarkEnd w:id="384"/>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385" w:name="_DV_C137"/>
            <w:r w:rsidRPr="00055DAC">
              <w:rPr>
                <w:rFonts w:ascii="Arial" w:hAnsi="Arial" w:cs="Arial"/>
                <w:b/>
                <w:bCs/>
              </w:rPr>
              <w:t>"Restricted Export Level Period"</w:t>
            </w:r>
            <w:bookmarkEnd w:id="385"/>
          </w:p>
        </w:tc>
        <w:tc>
          <w:tcPr>
            <w:tcW w:w="6649" w:type="dxa"/>
          </w:tcPr>
          <w:p w14:paraId="76F87FBE" w14:textId="77777777" w:rsidR="00441C70" w:rsidRPr="00055DAC" w:rsidRDefault="00441C70" w:rsidP="00055DAC">
            <w:pPr>
              <w:spacing w:after="240"/>
              <w:rPr>
                <w:rFonts w:ascii="Arial" w:hAnsi="Arial" w:cs="Arial"/>
              </w:rPr>
            </w:pPr>
            <w:bookmarkStart w:id="386" w:name="_DV_C138"/>
            <w:r w:rsidRPr="00055DAC">
              <w:rPr>
                <w:rFonts w:ascii="Arial" w:hAnsi="Arial" w:cs="Arial"/>
              </w:rPr>
              <w:t>as defined in Paragraph 4.2A.4(b)(ii);</w:t>
            </w:r>
            <w:bookmarkEnd w:id="386"/>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387" w:name="_DV_C144"/>
            <w:r w:rsidRPr="00055DAC">
              <w:rPr>
                <w:rFonts w:ascii="Arial" w:hAnsi="Arial" w:cs="Arial"/>
                <w:b/>
                <w:bCs/>
              </w:rPr>
              <w:t>"Restricted MW Export Level"</w:t>
            </w:r>
            <w:bookmarkEnd w:id="387"/>
          </w:p>
        </w:tc>
        <w:tc>
          <w:tcPr>
            <w:tcW w:w="6649" w:type="dxa"/>
          </w:tcPr>
          <w:p w14:paraId="5DB3A021" w14:textId="77777777" w:rsidR="00441C70" w:rsidRPr="00055DAC" w:rsidRDefault="00441C70" w:rsidP="00055DAC">
            <w:pPr>
              <w:spacing w:after="240"/>
              <w:rPr>
                <w:rFonts w:ascii="Arial" w:hAnsi="Arial" w:cs="Arial"/>
              </w:rPr>
            </w:pPr>
            <w:bookmarkStart w:id="388" w:name="_DV_C145"/>
            <w:r w:rsidRPr="00055DAC">
              <w:rPr>
                <w:rFonts w:ascii="Arial" w:hAnsi="Arial" w:cs="Arial"/>
              </w:rPr>
              <w:t>as defined in Paragraph 4.2A.2.1(c)(i);</w:t>
            </w:r>
            <w:bookmarkEnd w:id="388"/>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389" w:name="_DV_C146"/>
            <w:r w:rsidRPr="00055DAC">
              <w:rPr>
                <w:rFonts w:ascii="Arial" w:hAnsi="Arial" w:cs="Arial"/>
                <w:b/>
                <w:bCs/>
                <w:color w:val="000000"/>
                <w:w w:val="0"/>
              </w:rPr>
              <w:t>"Restrictions on Availability"</w:t>
            </w:r>
          </w:p>
          <w:bookmarkEnd w:id="389"/>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390"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390"/>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391" w:name="_BPDCD_147"/>
            <w:r w:rsidRPr="00055DAC">
              <w:rPr>
                <w:rFonts w:ascii="Arial" w:hAnsi="Arial" w:cs="Arial"/>
              </w:rPr>
              <w:t>;</w:t>
            </w:r>
            <w:bookmarkEnd w:id="391"/>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392" w:name="_BPDCD_148"/>
            <w:r w:rsidRPr="00055DAC">
              <w:rPr>
                <w:rFonts w:ascii="Arial" w:hAnsi="Arial" w:cs="Arial"/>
              </w:rPr>
              <w:t>;</w:t>
            </w:r>
            <w:bookmarkEnd w:id="392"/>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6 month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393" w:name="_DV_C148"/>
            <w:r w:rsidRPr="00055DAC">
              <w:rPr>
                <w:rFonts w:ascii="Arial" w:hAnsi="Arial" w:cs="Arial"/>
                <w:b/>
                <w:bCs/>
              </w:rPr>
              <w:t>"Security Requirement"</w:t>
            </w:r>
            <w:bookmarkEnd w:id="393"/>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394" w:name="_BPDCD_150"/>
            <w:r w:rsidRPr="00055DAC">
              <w:rPr>
                <w:rFonts w:ascii="Arial Bold" w:hAnsi="Arial Bold" w:cs="Arial"/>
                <w:b/>
                <w:bCs/>
              </w:rPr>
              <w:t>The Company</w:t>
            </w:r>
            <w:r w:rsidRPr="00055DAC">
              <w:rPr>
                <w:rFonts w:ascii="Arial Bold" w:hAnsi="Arial Bold" w:cs="Arial"/>
              </w:rPr>
              <w:t xml:space="preserve"> </w:t>
            </w:r>
            <w:bookmarkEnd w:id="394"/>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395" w:name="_BPDCD_151"/>
            <w:r w:rsidRPr="00055DAC">
              <w:rPr>
                <w:rFonts w:ascii="Arial" w:hAnsi="Arial" w:cs="Arial"/>
              </w:rPr>
              <w:t>;</w:t>
            </w:r>
            <w:bookmarkEnd w:id="395"/>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(i)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r w:rsidRPr="00055DAC">
              <w:rPr>
                <w:rFonts w:ascii="Arial" w:hAnsi="Arial"/>
              </w:rPr>
              <w:t>QM</w:t>
            </w:r>
            <w:r w:rsidRPr="00055DAC">
              <w:rPr>
                <w:rFonts w:ascii="Arial" w:hAnsi="Arial"/>
                <w:vertAlign w:val="subscript"/>
              </w:rPr>
              <w:t>i</w:t>
            </w:r>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∑QM</w:t>
            </w:r>
            <w:r w:rsidRPr="00055DAC">
              <w:rPr>
                <w:rFonts w:ascii="Arial" w:hAnsi="Arial"/>
                <w:vertAlign w:val="subscript"/>
              </w:rPr>
              <w:t>ij</w:t>
            </w:r>
            <w:r w:rsidRPr="00055DAC">
              <w:rPr>
                <w:rFonts w:ascii="Arial" w:hAnsi="Arial"/>
              </w:rPr>
              <w:t xml:space="preserve"> where QM</w:t>
            </w:r>
            <w:r w:rsidRPr="00055DAC">
              <w:rPr>
                <w:rFonts w:ascii="Arial" w:hAnsi="Arial"/>
                <w:vertAlign w:val="subscript"/>
              </w:rPr>
              <w:t>ij</w:t>
            </w:r>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on the basis of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396" w:name="_BPDCD_152"/>
            <w:r w:rsidRPr="00055DAC">
              <w:rPr>
                <w:rFonts w:ascii="Arial" w:hAnsi="Arial" w:cs="Arial"/>
                <w:color w:val="0000FF"/>
              </w:rPr>
              <w:t>;</w:t>
            </w:r>
            <w:bookmarkEnd w:id="396"/>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in particular need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in particular need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397" w:name="_BPDCD_153"/>
            <w:r w:rsidRPr="00055DAC">
              <w:rPr>
                <w:rFonts w:ascii="Arial" w:hAnsi="Arial" w:cs="Arial"/>
              </w:rPr>
              <w:t xml:space="preserve">does not fall within the scope of </w:t>
            </w:r>
            <w:bookmarkEnd w:id="397"/>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398"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398"/>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(i)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6C65B2">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6C65B2">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6C65B2">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6C65B2">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399" w:name="_BPDCI_155"/>
            <w:bookmarkStart w:id="400" w:name="_DV_C150"/>
            <w:r w:rsidRPr="00055DAC">
              <w:rPr>
                <w:rFonts w:ascii="Arial" w:hAnsi="Arial" w:cs="Arial"/>
                <w:b/>
                <w:bCs/>
                <w:lang w:val="en-US"/>
              </w:rPr>
              <w:t>"STC"</w:t>
            </w:r>
            <w:bookmarkEnd w:id="399"/>
            <w:bookmarkEnd w:id="400"/>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401" w:name="_BPDCI_156"/>
            <w:r w:rsidRPr="00055DAC">
              <w:rPr>
                <w:rFonts w:ascii="Arial" w:hAnsi="Arial" w:cs="Arial"/>
              </w:rPr>
              <w:t xml:space="preserve">the </w:t>
            </w:r>
            <w:bookmarkStart w:id="402" w:name="_BPDCI_157"/>
            <w:bookmarkEnd w:id="401"/>
            <w:r w:rsidRPr="00055DAC">
              <w:rPr>
                <w:rFonts w:ascii="Arial" w:hAnsi="Arial" w:cs="Arial"/>
                <w:b/>
                <w:bCs/>
                <w:lang w:val="en-US"/>
              </w:rPr>
              <w:t>System Operator - Transmission Owner Code</w:t>
            </w:r>
            <w:bookmarkEnd w:id="402"/>
            <w:r w:rsidRPr="00055DAC">
              <w:rPr>
                <w:rFonts w:ascii="Arial" w:hAnsi="Arial" w:cs="Arial"/>
                <w:b/>
                <w:bCs/>
                <w:lang w:val="en-US"/>
              </w:rPr>
              <w:t xml:space="preserve"> </w:t>
            </w:r>
            <w:bookmarkStart w:id="403" w:name="_BPDCI_158"/>
            <w:r w:rsidRPr="00055DAC">
              <w:rPr>
                <w:rFonts w:ascii="Arial" w:hAnsi="Arial" w:cs="Arial"/>
              </w:rPr>
              <w:t xml:space="preserve">entered into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403"/>
          </w:p>
        </w:tc>
      </w:tr>
      <w:tr w:rsidR="00441C70" w:rsidRPr="00055DAC" w14:paraId="770B2397" w14:textId="77777777" w:rsidTr="006C65B2">
        <w:tc>
          <w:tcPr>
            <w:tcW w:w="2703" w:type="dxa"/>
            <w:gridSpan w:val="2"/>
            <w:shd w:val="clear" w:color="auto" w:fill="auto"/>
          </w:tcPr>
          <w:p w14:paraId="1E8463F4" w14:textId="77777777" w:rsidR="00441C70" w:rsidRPr="00055DAC" w:rsidRDefault="00441C70" w:rsidP="00055DAC">
            <w:pPr>
              <w:pStyle w:val="BodyText"/>
              <w:rPr>
                <w:rFonts w:ascii="Arial" w:hAnsi="Arial" w:cs="Arial"/>
                <w:b/>
                <w:bCs/>
                <w:color w:val="000000"/>
                <w:lang w:eastAsia="en-GB"/>
              </w:rPr>
            </w:pPr>
            <w:r w:rsidRPr="00055DAC">
              <w:rPr>
                <w:rFonts w:ascii="Arial" w:hAnsi="Arial" w:cs="Arial"/>
                <w:b/>
                <w:bCs/>
                <w:color w:val="000000"/>
                <w:lang w:eastAsia="en-GB"/>
              </w:rPr>
              <w:t>“Storage Facility Operator”</w:t>
            </w:r>
          </w:p>
          <w:p w14:paraId="5FFD32B1" w14:textId="77777777" w:rsidR="00441C70" w:rsidRPr="00055DAC" w:rsidRDefault="00441C70" w:rsidP="00055DAC">
            <w:pPr>
              <w:pStyle w:val="BodyText"/>
              <w:rPr>
                <w:rFonts w:ascii="Arial" w:hAnsi="Arial" w:cs="Arial"/>
                <w:b/>
                <w:bCs/>
                <w:color w:val="000000"/>
                <w:lang w:eastAsia="en-GB"/>
              </w:rPr>
            </w:pPr>
          </w:p>
          <w:p w14:paraId="6E6F898B" w14:textId="77777777" w:rsidR="00441C70" w:rsidRPr="00055DAC" w:rsidRDefault="00441C70" w:rsidP="00055DAC">
            <w:pPr>
              <w:pStyle w:val="BodyText"/>
              <w:rPr>
                <w:rFonts w:ascii="Arial" w:hAnsi="Arial" w:cs="Arial"/>
                <w:b/>
                <w:bCs/>
                <w:color w:val="000000"/>
                <w:lang w:eastAsia="en-GB"/>
              </w:rPr>
            </w:pPr>
          </w:p>
          <w:p w14:paraId="61AF64A9" w14:textId="3F5C6877" w:rsidR="00441C70" w:rsidRPr="00055DAC" w:rsidRDefault="00441C70" w:rsidP="00055DAC">
            <w:pPr>
              <w:pStyle w:val="BodyText"/>
              <w:rPr>
                <w:rFonts w:ascii="Arial" w:hAnsi="Arial" w:cs="Arial"/>
                <w:b/>
                <w:bCs/>
                <w:lang w:val="en-US"/>
              </w:rPr>
            </w:pPr>
            <w:r w:rsidRPr="00055DAC">
              <w:rPr>
                <w:rFonts w:ascii="Arial" w:hAnsi="Arial" w:cs="Arial"/>
                <w:b/>
                <w:bCs/>
                <w:color w:val="000000"/>
                <w:lang w:eastAsia="en-GB"/>
              </w:rPr>
              <w:t>“Storage Tariff”</w:t>
            </w:r>
          </w:p>
        </w:tc>
        <w:tc>
          <w:tcPr>
            <w:tcW w:w="6649" w:type="dxa"/>
            <w:shd w:val="clear" w:color="auto" w:fill="auto"/>
          </w:tcPr>
          <w:p w14:paraId="0C217971" w14:textId="77777777" w:rsidR="00441C70" w:rsidRPr="00055DAC" w:rsidRDefault="00441C70" w:rsidP="00055DAC">
            <w:pPr>
              <w:pStyle w:val="BodyText"/>
              <w:jc w:val="both"/>
              <w:rPr>
                <w:rFonts w:ascii="Arial" w:hAnsi="Arial" w:cs="Arial"/>
                <w:b/>
                <w:color w:val="000000"/>
                <w:sz w:val="24"/>
                <w:lang w:eastAsia="en-GB"/>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p w14:paraId="5DC1D0E5" w14:textId="1417F7F5" w:rsidR="00441C70" w:rsidRPr="00055DAC" w:rsidRDefault="00441C70" w:rsidP="00055DAC">
            <w:pPr>
              <w:pStyle w:val="BodyText"/>
              <w:jc w:val="both"/>
              <w:rPr>
                <w:rFonts w:ascii="Arial" w:hAnsi="Arial" w:cs="Arial"/>
                <w:color w:val="000000"/>
                <w:sz w:val="24"/>
                <w:lang w:eastAsia="en-GB"/>
              </w:rPr>
            </w:pPr>
            <w:r w:rsidRPr="00055DAC">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441C70" w:rsidRPr="00055DAC" w:rsidRDefault="00441C70" w:rsidP="00055DAC">
            <w:pPr>
              <w:pStyle w:val="BodyText"/>
              <w:jc w:val="both"/>
              <w:rPr>
                <w:rFonts w:ascii="Arial" w:hAnsi="Arial" w:cs="Arial"/>
              </w:rPr>
            </w:pPr>
          </w:p>
        </w:tc>
      </w:tr>
      <w:tr w:rsidR="00441C70" w:rsidRPr="00055DAC" w14:paraId="4779A386" w14:textId="77777777" w:rsidTr="006C65B2">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404" w:name="_BPDCD_159"/>
            <w:r w:rsidRPr="00055DAC">
              <w:rPr>
                <w:rFonts w:ascii="Arial" w:hAnsi="Arial" w:cs="Arial"/>
                <w:color w:val="0000FF"/>
              </w:rPr>
              <w:t>;</w:t>
            </w:r>
            <w:bookmarkEnd w:id="404"/>
          </w:p>
        </w:tc>
      </w:tr>
      <w:tr w:rsidR="00441C70" w:rsidRPr="00055DAC" w14:paraId="70324469" w14:textId="77777777" w:rsidTr="006C65B2">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405" w:name="_BPDCD_160"/>
            <w:r w:rsidRPr="00055DAC">
              <w:rPr>
                <w:rFonts w:ascii="Arial" w:hAnsi="Arial" w:cs="Arial"/>
              </w:rPr>
              <w:t>;</w:t>
            </w:r>
            <w:bookmarkEnd w:id="405"/>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406" w:name="_BPDCD_161"/>
            <w:r w:rsidRPr="00055DAC">
              <w:rPr>
                <w:rFonts w:ascii="Arial" w:hAnsi="Arial" w:cs="Arial"/>
              </w:rPr>
              <w:t>;</w:t>
            </w:r>
            <w:bookmarkEnd w:id="406"/>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407" w:name="_BPDCD_162"/>
            <w:r w:rsidRPr="00055DAC">
              <w:rPr>
                <w:rFonts w:ascii="Arial" w:hAnsi="Arial" w:cs="Arial"/>
              </w:rPr>
              <w:t>;</w:t>
            </w:r>
            <w:bookmarkEnd w:id="407"/>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408" w:name="_BPDCD_163"/>
            <w:r w:rsidRPr="00055DAC">
              <w:rPr>
                <w:rFonts w:ascii="Arial" w:hAnsi="Arial" w:cs="Arial"/>
              </w:rPr>
              <w:t>;</w:t>
            </w:r>
            <w:bookmarkEnd w:id="408"/>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409" w:name="_BPDCD_164"/>
            <w:r w:rsidRPr="00055DAC">
              <w:rPr>
                <w:rFonts w:ascii="Arial" w:hAnsi="Arial" w:cs="Arial"/>
                <w:color w:val="0000FF"/>
              </w:rPr>
              <w:t>;</w:t>
            </w:r>
            <w:bookmarkEnd w:id="409"/>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410" w:name="_BPDCD_165"/>
            <w:r w:rsidRPr="00055DAC">
              <w:rPr>
                <w:rFonts w:ascii="Arial" w:hAnsi="Arial" w:cs="Arial"/>
                <w:color w:val="0000FF"/>
              </w:rPr>
              <w:t>;</w:t>
            </w:r>
            <w:bookmarkEnd w:id="410"/>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411" w:name="_BPDCD_166"/>
            <w:r w:rsidRPr="00055DAC">
              <w:rPr>
                <w:rFonts w:ascii="Arial" w:hAnsi="Arial" w:cs="Arial"/>
              </w:rPr>
              <w:t>;</w:t>
            </w:r>
            <w:bookmarkEnd w:id="411"/>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entered into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(i.e.</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Non-half-hourly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as the case may be, and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“System Restoration</w:t>
            </w:r>
            <w:r w:rsidR="009846CA">
              <w:rPr>
                <w:rFonts w:ascii="Arial" w:hAnsi="Arial" w:cs="Arial"/>
                <w:b/>
                <w:bCs/>
              </w:rPr>
              <w:t xml:space="preserve"> :</w:t>
            </w:r>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"System to Generator Operational Intertripping"</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412" w:name="_DV_C152"/>
            <w:r w:rsidRPr="00055DAC">
              <w:rPr>
                <w:rStyle w:val="DeltaViewInsertion"/>
                <w:rFonts w:ascii="Arial" w:hAnsi="Arial" w:cs="Arial"/>
                <w:b/>
                <w:bCs/>
                <w:color w:val="auto"/>
                <w:w w:val="0"/>
                <w:u w:val="none"/>
              </w:rPr>
              <w:t>"System to Generator Operational Intertripping Scheme"</w:t>
            </w:r>
            <w:bookmarkEnd w:id="412"/>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413" w:name="_BPDCD_168"/>
            <w:r w:rsidRPr="00055DAC">
              <w:rPr>
                <w:rFonts w:ascii="Arial" w:hAnsi="Arial" w:cs="Arial"/>
                <w:lang w:val="en-US"/>
              </w:rPr>
              <w:t>;</w:t>
            </w:r>
            <w:bookmarkEnd w:id="413"/>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414" w:name="_BPDCD_170"/>
            <w:r w:rsidRPr="00055DAC">
              <w:rPr>
                <w:rFonts w:ascii="Arial" w:hAnsi="Arial" w:cs="Arial"/>
              </w:rPr>
              <w:t>;</w:t>
            </w:r>
            <w:bookmarkEnd w:id="414"/>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415" w:name="_BPDCD_171"/>
            <w:r w:rsidRPr="00055DAC">
              <w:rPr>
                <w:rFonts w:ascii="Arial" w:hAnsi="Arial" w:cs="Arial"/>
                <w:color w:val="0000FF"/>
              </w:rPr>
              <w:t>;</w:t>
            </w:r>
            <w:bookmarkEnd w:id="415"/>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416" w:name="_BPDCD_172"/>
            <w:r w:rsidRPr="00055DAC">
              <w:rPr>
                <w:rFonts w:ascii="Arial" w:hAnsi="Arial" w:cs="Arial"/>
                <w:szCs w:val="22"/>
              </w:rPr>
              <w:t>;</w:t>
            </w:r>
            <w:bookmarkEnd w:id="416"/>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417" w:name="_BPDCD_173"/>
            <w:r w:rsidRPr="00055DAC">
              <w:rPr>
                <w:rFonts w:ascii="Arial" w:hAnsi="Arial" w:cs="Arial"/>
                <w:szCs w:val="22"/>
                <w:lang w:val="en-US"/>
              </w:rPr>
              <w:t>;</w:t>
            </w:r>
            <w:bookmarkEnd w:id="417"/>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418" w:name="_BPDCD_174"/>
            <w:r w:rsidRPr="00055DAC">
              <w:rPr>
                <w:rFonts w:ascii="Arial" w:hAnsi="Arial" w:cs="Arial"/>
                <w:szCs w:val="22"/>
                <w:lang w:val="en-US"/>
              </w:rPr>
              <w:t>;</w:t>
            </w:r>
            <w:bookmarkEnd w:id="418"/>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419" w:name="_BPDCD_175"/>
            <w:r w:rsidRPr="00055DAC">
              <w:rPr>
                <w:rFonts w:ascii="Arial" w:hAnsi="Arial" w:cs="Arial"/>
                <w:szCs w:val="22"/>
                <w:lang w:val="en-US"/>
              </w:rPr>
              <w:t>;</w:t>
            </w:r>
            <w:bookmarkEnd w:id="419"/>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420" w:name="_BPDCD_176"/>
            <w:r w:rsidRPr="00055DAC">
              <w:rPr>
                <w:rFonts w:ascii="Arial" w:hAnsi="Arial" w:cs="Arial"/>
                <w:szCs w:val="22"/>
                <w:lang w:val="en-US"/>
              </w:rPr>
              <w:t>;</w:t>
            </w:r>
            <w:bookmarkEnd w:id="420"/>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421" w:name="_BPDCD_177"/>
            <w:r w:rsidRPr="00055DAC">
              <w:rPr>
                <w:rFonts w:ascii="Arial" w:hAnsi="Arial" w:cs="Arial"/>
                <w:szCs w:val="22"/>
                <w:lang w:val="en-US"/>
              </w:rPr>
              <w:t>;</w:t>
            </w:r>
            <w:bookmarkEnd w:id="421"/>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422" w:name="_BPDCD_178"/>
            <w:r w:rsidRPr="00055DAC">
              <w:rPr>
                <w:rFonts w:ascii="Arial" w:hAnsi="Arial" w:cs="Arial"/>
                <w:szCs w:val="22"/>
                <w:lang w:val="en-US"/>
              </w:rPr>
              <w:t>;</w:t>
            </w:r>
            <w:bookmarkEnd w:id="422"/>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423" w:name="_BPDCD_179"/>
            <w:r w:rsidRPr="00055DAC">
              <w:rPr>
                <w:rFonts w:ascii="Arial" w:hAnsi="Arial" w:cs="Arial"/>
                <w:szCs w:val="22"/>
                <w:lang w:val="en-US"/>
              </w:rPr>
              <w:t>;</w:t>
            </w:r>
            <w:bookmarkEnd w:id="423"/>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424" w:name="_BPDCD_180"/>
            <w:r w:rsidRPr="00055DAC">
              <w:rPr>
                <w:rFonts w:ascii="Arial" w:hAnsi="Arial" w:cs="Arial"/>
                <w:szCs w:val="22"/>
                <w:lang w:val="en-US"/>
              </w:rPr>
              <w:t>;</w:t>
            </w:r>
            <w:bookmarkEnd w:id="424"/>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425" w:name="_BPDCD_181"/>
            <w:r w:rsidRPr="00055DAC">
              <w:rPr>
                <w:rFonts w:ascii="Arial" w:hAnsi="Arial" w:cs="Arial"/>
                <w:color w:val="0000FF"/>
                <w:szCs w:val="22"/>
                <w:lang w:val="en-US"/>
              </w:rPr>
              <w:t>;</w:t>
            </w:r>
            <w:bookmarkEnd w:id="425"/>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426" w:name="_BPDCD_182"/>
            <w:r w:rsidRPr="00055DAC">
              <w:rPr>
                <w:rFonts w:ascii="Arial" w:hAnsi="Arial" w:cs="Arial"/>
                <w:szCs w:val="22"/>
                <w:lang w:val="en-US"/>
              </w:rPr>
              <w:t>;</w:t>
            </w:r>
            <w:bookmarkEnd w:id="426"/>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427" w:name="_BPDCD_183"/>
            <w:r w:rsidRPr="00055DAC">
              <w:rPr>
                <w:rFonts w:ascii="Arial" w:hAnsi="Arial" w:cs="Arial"/>
                <w:szCs w:val="22"/>
                <w:lang w:val="en-US"/>
              </w:rPr>
              <w:t>;</w:t>
            </w:r>
            <w:bookmarkEnd w:id="427"/>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Operator </w:t>
            </w:r>
            <w:r w:rsidRPr="00055DAC">
              <w:rPr>
                <w:rFonts w:ascii="Arial" w:hAnsi="Arial" w:cs="Arial"/>
              </w:rPr>
              <w:t>;</w:t>
            </w:r>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any one of the following:-</w:t>
            </w:r>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1989  requires that User to maintain a credit rating, the credit rating defined in that </w:t>
            </w:r>
            <w:r w:rsidRPr="00055DAC">
              <w:rPr>
                <w:rFonts w:ascii="Arial" w:hAnsi="Arial" w:cs="Arial"/>
                <w:b/>
                <w:bCs/>
              </w:rPr>
              <w:t>User’s Licence</w:t>
            </w:r>
            <w:bookmarkStart w:id="428" w:name="_BPDCD_184"/>
            <w:r w:rsidRPr="00055DAC">
              <w:rPr>
                <w:rFonts w:ascii="Arial" w:hAnsi="Arial" w:cs="Arial"/>
              </w:rPr>
              <w:t>;</w:t>
            </w:r>
            <w:bookmarkEnd w:id="428"/>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429" w:name="_BPDCI_185"/>
            <w:r w:rsidRPr="00055DAC">
              <w:rPr>
                <w:rFonts w:ascii="Arial" w:hAnsi="Arial" w:cs="Arial"/>
                <w:b/>
                <w:bCs/>
              </w:rPr>
              <w:t>"The Company Prescribed Level"</w:t>
            </w:r>
            <w:bookmarkEnd w:id="429"/>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430" w:name="_BPDCI_186"/>
            <w:r w:rsidRPr="00055DAC">
              <w:rPr>
                <w:rFonts w:ascii="Arial" w:hAnsi="Arial" w:cs="Arial"/>
              </w:rPr>
              <w:t xml:space="preserve">the forecast value of the regulatory asset value of </w:t>
            </w:r>
            <w:bookmarkStart w:id="431" w:name="_BPDCI_187"/>
            <w:bookmarkEnd w:id="430"/>
            <w:r w:rsidRPr="00055DAC">
              <w:rPr>
                <w:rFonts w:ascii="Arial" w:hAnsi="Arial" w:cs="Arial"/>
                <w:b/>
                <w:bCs/>
              </w:rPr>
              <w:t>NGET</w:t>
            </w:r>
            <w:r w:rsidRPr="00055DAC">
              <w:rPr>
                <w:rFonts w:ascii="Arial" w:hAnsi="Arial" w:cs="Arial"/>
              </w:rPr>
              <w:t xml:space="preserve"> </w:t>
            </w:r>
            <w:bookmarkStart w:id="432" w:name="_BPDCI_188"/>
            <w:bookmarkEnd w:id="431"/>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know as "Ofgem’s Transmission Price Control Review of </w:t>
            </w:r>
            <w:bookmarkStart w:id="433" w:name="_BPDCI_189"/>
            <w:bookmarkEnd w:id="432"/>
            <w:r w:rsidRPr="00055DAC">
              <w:rPr>
                <w:rFonts w:ascii="Arial" w:hAnsi="Arial" w:cs="Arial"/>
              </w:rPr>
              <w:t xml:space="preserve">The Company </w:t>
            </w:r>
            <w:bookmarkStart w:id="434" w:name="_BPDCI_190"/>
            <w:bookmarkEnd w:id="433"/>
            <w:r w:rsidRPr="00055DAC">
              <w:rPr>
                <w:rFonts w:ascii="Arial" w:hAnsi="Arial" w:cs="Arial"/>
              </w:rPr>
              <w:t xml:space="preserve">– Transmission Owner Final Proposals" such values to be published on </w:t>
            </w:r>
            <w:bookmarkStart w:id="435" w:name="_BPDCI_191"/>
            <w:bookmarkEnd w:id="434"/>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436" w:name="_BPDCI_192"/>
            <w:bookmarkEnd w:id="435"/>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436"/>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a period of time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a period of time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equipment,  whether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particular </w:t>
            </w:r>
            <w:r w:rsidRPr="00055DAC">
              <w:rPr>
                <w:rFonts w:ascii="Arial" w:hAnsi="Arial" w:cs="Arial"/>
                <w:b/>
              </w:rPr>
              <w:t>Connection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r w:rsidRPr="00055DAC">
              <w:rPr>
                <w:rFonts w:ascii="Arial" w:hAnsi="Arial"/>
                <w:b/>
                <w:bCs/>
              </w:rPr>
              <w:t xml:space="preserve">Onshore  Transmission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all of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particular Connection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in to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short hand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437" w:name="_BPDCD_198"/>
            <w:r w:rsidRPr="00055DAC">
              <w:rPr>
                <w:rFonts w:ascii="Arial Bold" w:hAnsi="Arial Bold" w:cs="Arial"/>
                <w:b/>
                <w:bCs/>
              </w:rPr>
              <w:t xml:space="preserve">The Company </w:t>
            </w:r>
            <w:bookmarkEnd w:id="437"/>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38" w:name="_BPDCD_199"/>
            <w:r w:rsidRPr="00055DAC">
              <w:rPr>
                <w:rFonts w:ascii="Arial" w:hAnsi="Arial" w:cs="Arial"/>
                <w:color w:val="0000FF"/>
              </w:rPr>
              <w:t>;</w:t>
            </w:r>
            <w:r w:rsidRPr="00055DAC">
              <w:rPr>
                <w:rFonts w:ascii="Arial" w:hAnsi="Arial" w:cs="Arial"/>
                <w:color w:val="0000FF"/>
                <w:u w:val="double"/>
              </w:rPr>
              <w:t xml:space="preserve"> </w:t>
            </w:r>
            <w:bookmarkEnd w:id="438"/>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E10  of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439" w:name="_BPDCD_200"/>
            <w:r w:rsidRPr="00055DAC">
              <w:rPr>
                <w:rFonts w:ascii="Arial" w:hAnsi="Arial" w:cs="Arial"/>
              </w:rPr>
              <w:t>14</w:t>
            </w:r>
            <w:bookmarkEnd w:id="439"/>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440" w:name="_BPDCD_201"/>
            <w:r w:rsidRPr="00055DAC">
              <w:rPr>
                <w:rFonts w:ascii="Arial Bold" w:hAnsi="Arial Bold" w:cs="Arial"/>
                <w:b/>
                <w:bCs/>
              </w:rPr>
              <w:t>The Company</w:t>
            </w:r>
            <w:r w:rsidRPr="00055DAC">
              <w:rPr>
                <w:rFonts w:ascii="Arial" w:hAnsi="Arial" w:cs="Arial"/>
              </w:rPr>
              <w:t xml:space="preserve"> </w:t>
            </w:r>
            <w:bookmarkEnd w:id="440"/>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r w:rsidRPr="00055DAC">
              <w:rPr>
                <w:rFonts w:ascii="Arial,Bold" w:hAnsi="Arial,Bold" w:cs="Arial,Bold"/>
                <w:b/>
                <w:bCs/>
                <w:szCs w:val="22"/>
                <w:lang w:eastAsia="en-GB"/>
              </w:rPr>
              <w:t>Deenergisation</w:t>
            </w:r>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441" w:name="_BPDCD_202"/>
            <w:r w:rsidRPr="00055DAC">
              <w:rPr>
                <w:rFonts w:ascii="Arial" w:hAnsi="Arial" w:cs="Arial"/>
              </w:rPr>
              <w:t>;</w:t>
            </w:r>
            <w:bookmarkEnd w:id="441"/>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Value At Risk Amendment</w:t>
            </w:r>
            <w:bookmarkStart w:id="442" w:name="_BPDCD_203"/>
            <w:r w:rsidRPr="00055DAC">
              <w:rPr>
                <w:rFonts w:ascii="Arial" w:hAnsi="Arial" w:cs="Arial"/>
              </w:rPr>
              <w:t>;</w:t>
            </w:r>
            <w:bookmarkEnd w:id="442"/>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Value At Risk Amendment Implementation Date</w:t>
            </w:r>
            <w:bookmarkStart w:id="443" w:name="_BPDCD_204"/>
            <w:r w:rsidRPr="00055DAC">
              <w:rPr>
                <w:rFonts w:ascii="Arial" w:hAnsi="Arial" w:cs="Arial"/>
              </w:rPr>
              <w:t>;</w:t>
            </w:r>
            <w:bookmarkEnd w:id="443"/>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An agreement entered into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by </w:t>
            </w:r>
            <w:r w:rsidRPr="00055DAC">
              <w:rPr>
                <w:rFonts w:ascii="Arial" w:hAnsi="Arial" w:cs="Arial"/>
                <w:b/>
              </w:rPr>
              <w:t xml:space="preserve"> </w:t>
            </w:r>
            <w:r w:rsidRPr="00055DAC">
              <w:rPr>
                <w:rFonts w:ascii="Arial" w:hAnsi="Arial" w:cs="Arial"/>
                <w:b/>
                <w:bCs/>
              </w:rPr>
              <w:t>The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444"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444"/>
          </w:p>
        </w:tc>
        <w:tc>
          <w:tcPr>
            <w:tcW w:w="6649" w:type="dxa"/>
          </w:tcPr>
          <w:p w14:paraId="5A549174" w14:textId="6169EC87" w:rsidR="00441C70" w:rsidRPr="00055DAC" w:rsidRDefault="00441C70" w:rsidP="00055DAC">
            <w:pPr>
              <w:pStyle w:val="BodyText"/>
              <w:jc w:val="both"/>
              <w:rPr>
                <w:rFonts w:ascii="Arial" w:hAnsi="Arial" w:cs="Arial"/>
              </w:rPr>
            </w:pPr>
            <w:bookmarkStart w:id="445" w:name="_BPDCD_206"/>
            <w:bookmarkStart w:id="446" w:name="_DV_C29"/>
            <w:r w:rsidRPr="00055DAC">
              <w:rPr>
                <w:rStyle w:val="DeltaViewInsertion"/>
                <w:rFonts w:ascii="Arial" w:hAnsi="Arial" w:cs="Arial"/>
                <w:color w:val="auto"/>
                <w:u w:val="none"/>
              </w:rPr>
              <w:t xml:space="preserve">as </w:t>
            </w:r>
            <w:bookmarkEnd w:id="445"/>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446"/>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447" w:name="_BPDCD_207"/>
            <w:r w:rsidRPr="00055DAC">
              <w:rPr>
                <w:rStyle w:val="DeltaViewInsertion"/>
                <w:rFonts w:ascii="Arial" w:hAnsi="Arial" w:cs="Arial"/>
                <w:b/>
                <w:bCs/>
                <w:color w:val="auto"/>
                <w:u w:val="none"/>
              </w:rPr>
              <w:t xml:space="preserve">Workgroup </w:t>
            </w:r>
            <w:bookmarkStart w:id="448" w:name="_DV_M8"/>
            <w:bookmarkEnd w:id="447"/>
            <w:bookmarkEnd w:id="448"/>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449" w:name="_DV_M9"/>
            <w:bookmarkEnd w:id="449"/>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450"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451" w:name="_DV_M10"/>
            <w:bookmarkEnd w:id="450"/>
            <w:bookmarkEnd w:id="451"/>
            <w:r w:rsidRPr="00055DAC">
              <w:rPr>
                <w:rFonts w:ascii="Arial" w:hAnsi="Arial" w:cs="Arial"/>
              </w:rPr>
              <w:t xml:space="preserve"> </w:t>
            </w:r>
            <w:r w:rsidRPr="00055DAC">
              <w:rPr>
                <w:rFonts w:ascii="Arial" w:hAnsi="Arial" w:cs="Arial"/>
                <w:b/>
                <w:bCs/>
              </w:rPr>
              <w:t xml:space="preserve">Workgroup Alternative CUSC Modification </w:t>
            </w:r>
            <w:bookmarkStart w:id="452" w:name="_BPDCI_208"/>
            <w:bookmarkStart w:id="453" w:name="_DV_C21"/>
            <w:r w:rsidRPr="00055DAC">
              <w:rPr>
                <w:rFonts w:ascii="Arial" w:hAnsi="Arial" w:cs="Arial"/>
                <w:bCs/>
              </w:rPr>
              <w:t>to</w:t>
            </w:r>
            <w:r w:rsidRPr="00055DAC">
              <w:rPr>
                <w:rFonts w:ascii="Arial" w:hAnsi="Arial" w:cs="Arial"/>
                <w:b/>
                <w:bCs/>
              </w:rPr>
              <w:t xml:space="preserve"> </w:t>
            </w:r>
            <w:bookmarkEnd w:id="452"/>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454" w:name="_DV_X17"/>
            <w:bookmarkStart w:id="455" w:name="_DV_C22"/>
            <w:bookmarkEnd w:id="453"/>
            <w:r w:rsidRPr="00055DAC">
              <w:rPr>
                <w:rStyle w:val="DeltaViewMoveDestination"/>
                <w:rFonts w:ascii="Arial" w:hAnsi="Arial" w:cs="Arial"/>
                <w:color w:val="auto"/>
                <w:u w:val="none"/>
              </w:rPr>
              <w:t xml:space="preserve">which contains the information </w:t>
            </w:r>
            <w:bookmarkStart w:id="456" w:name="_DV_C23"/>
            <w:bookmarkEnd w:id="454"/>
            <w:bookmarkEnd w:id="455"/>
            <w:r w:rsidRPr="00055DAC">
              <w:rPr>
                <w:rStyle w:val="DeltaViewInsertion"/>
                <w:rFonts w:ascii="Arial" w:hAnsi="Arial" w:cs="Arial"/>
                <w:color w:val="auto"/>
                <w:u w:val="none"/>
              </w:rPr>
              <w:t xml:space="preserve">referred to at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457" w:name="_DV_M11"/>
            <w:bookmarkEnd w:id="456"/>
            <w:bookmarkEnd w:id="457"/>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458" w:name="_BPDCD_211"/>
            <w:r w:rsidRPr="00055DAC">
              <w:rPr>
                <w:rFonts w:ascii="Arial" w:hAnsi="Arial" w:cs="Arial"/>
              </w:rPr>
              <w:t xml:space="preserve">an </w:t>
            </w:r>
            <w:bookmarkEnd w:id="458"/>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459"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460" w:name="_DV_M12"/>
            <w:bookmarkEnd w:id="459"/>
            <w:bookmarkEnd w:id="460"/>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461" w:name="_DV_C26"/>
            <w:r w:rsidRPr="00055DAC">
              <w:rPr>
                <w:rStyle w:val="DeltaViewInsertion"/>
                <w:rFonts w:ascii="Arial" w:hAnsi="Arial" w:cs="Arial"/>
                <w:color w:val="auto"/>
                <w:u w:val="none"/>
              </w:rPr>
              <w:t>majority of the</w:t>
            </w:r>
            <w:bookmarkStart w:id="462" w:name="_DV_M13"/>
            <w:bookmarkEnd w:id="461"/>
            <w:bookmarkEnd w:id="462"/>
            <w:r w:rsidRPr="00055DAC">
              <w:rPr>
                <w:rFonts w:ascii="Arial" w:hAnsi="Arial" w:cs="Arial"/>
              </w:rPr>
              <w:t xml:space="preserve"> members</w:t>
            </w:r>
            <w:bookmarkStart w:id="463"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464" w:name="_DV_M14"/>
            <w:bookmarkEnd w:id="463"/>
            <w:bookmarkEnd w:id="464"/>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AD119" w14:textId="77777777" w:rsidR="00903136" w:rsidRDefault="00903136">
      <w:r>
        <w:separator/>
      </w:r>
    </w:p>
  </w:endnote>
  <w:endnote w:type="continuationSeparator" w:id="0">
    <w:p w14:paraId="628A4237" w14:textId="77777777" w:rsidR="00903136" w:rsidRDefault="00903136">
      <w:r>
        <w:continuationSeparator/>
      </w:r>
    </w:p>
  </w:endnote>
  <w:endnote w:type="continuationNotice" w:id="1">
    <w:p w14:paraId="455BD65F" w14:textId="77777777" w:rsidR="00903136" w:rsidRDefault="00903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350DD21F"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CF0A20">
      <w:rPr>
        <w:rFonts w:ascii="Arial" w:hAnsi="Arial" w:cs="Arial"/>
        <w:sz w:val="20"/>
        <w:szCs w:val="20"/>
        <w:lang w:eastAsia="en-GB"/>
      </w:rPr>
      <w:t>4</w:t>
    </w:r>
    <w:r w:rsidR="0061770F">
      <w:rPr>
        <w:rFonts w:ascii="Arial" w:hAnsi="Arial" w:cs="Arial"/>
        <w:sz w:val="20"/>
        <w:szCs w:val="20"/>
        <w:lang w:eastAsia="en-GB"/>
      </w:rPr>
      <w:t>b</w:t>
    </w:r>
    <w:r w:rsidR="00CB4D79">
      <w:rPr>
        <w:rFonts w:ascii="Arial" w:hAnsi="Arial" w:cs="Arial"/>
        <w:sz w:val="20"/>
        <w:szCs w:val="20"/>
        <w:lang w:eastAsia="en-GB"/>
      </w:rPr>
      <w:t xml:space="preserve"> </w:t>
    </w:r>
    <w:r w:rsidR="00EF3541">
      <w:rPr>
        <w:rFonts w:ascii="Arial" w:hAnsi="Arial" w:cs="Arial"/>
        <w:sz w:val="20"/>
        <w:szCs w:val="20"/>
        <w:lang w:eastAsia="en-GB"/>
      </w:rPr>
      <w:t>1</w:t>
    </w:r>
    <w:r w:rsidR="00CF0A20">
      <w:rPr>
        <w:rFonts w:ascii="Arial" w:hAnsi="Arial" w:cs="Arial"/>
        <w:sz w:val="20"/>
        <w:szCs w:val="20"/>
        <w:lang w:eastAsia="en-GB"/>
      </w:rPr>
      <w:t>0</w:t>
    </w:r>
    <w:r w:rsidR="00EF3541">
      <w:rPr>
        <w:rFonts w:ascii="Arial" w:hAnsi="Arial" w:cs="Arial"/>
        <w:sz w:val="20"/>
        <w:szCs w:val="20"/>
        <w:lang w:eastAsia="en-GB"/>
      </w:rPr>
      <w:t xml:space="preserve"> </w:t>
    </w:r>
    <w:r w:rsidR="00CF0A20">
      <w:rPr>
        <w:rFonts w:ascii="Arial" w:hAnsi="Arial" w:cs="Arial"/>
        <w:sz w:val="20"/>
        <w:szCs w:val="20"/>
        <w:lang w:eastAsia="en-GB"/>
      </w:rPr>
      <w:t>June</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9870E" w14:textId="77777777" w:rsidR="00903136" w:rsidRDefault="00903136">
      <w:r>
        <w:separator/>
      </w:r>
    </w:p>
  </w:footnote>
  <w:footnote w:type="continuationSeparator" w:id="0">
    <w:p w14:paraId="4559D724" w14:textId="77777777" w:rsidR="00903136" w:rsidRDefault="00903136">
      <w:r>
        <w:continuationSeparator/>
      </w:r>
    </w:p>
  </w:footnote>
  <w:footnote w:type="continuationNotice" w:id="1">
    <w:p w14:paraId="5449B510" w14:textId="77777777" w:rsidR="00903136" w:rsidRDefault="00903136"/>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080B78A"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CF0A20">
      <w:rPr>
        <w:rFonts w:ascii="Arial" w:hAnsi="Arial" w:cs="Arial"/>
        <w:sz w:val="20"/>
      </w:rPr>
      <w:t>4</w:t>
    </w:r>
    <w:r w:rsidR="0061770F">
      <w:rPr>
        <w:rFonts w:ascii="Arial" w:hAnsi="Arial" w:cs="Arial"/>
        <w:sz w:val="20"/>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E42B072"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CF0A20">
      <w:rPr>
        <w:rFonts w:ascii="Arial" w:hAnsi="Arial" w:cs="Arial"/>
        <w:sz w:val="20"/>
      </w:rPr>
      <w:t>4</w:t>
    </w:r>
    <w:r w:rsidR="0061770F">
      <w:rPr>
        <w:rFonts w:ascii="Arial" w:hAnsi="Arial" w:cs="Arial"/>
        <w:sz w:val="20"/>
      </w:rPr>
      <w:t>b</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Alex Curtis [NESO]">
    <w15:presenceInfo w15:providerId="AD" w15:userId="S::Alex.Curtis@neso.energy::13daaee5-05b2-4fb1-a293-abc5d0e75f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5GwLPBlSSefq5ISGZkqY7lD8tEAO9MO28l/uArB7ePvj3bxl8T14/K1Uf/2lbQ7U8esq/+3BvJMkQ0+hRk8Bg==" w:salt="LxWKPGHQDDjgnB5uB13Xm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5E76"/>
    <w:rsid w:val="00077047"/>
    <w:rsid w:val="00080AFB"/>
    <w:rsid w:val="00081AAD"/>
    <w:rsid w:val="000846E7"/>
    <w:rsid w:val="00086E87"/>
    <w:rsid w:val="00090F11"/>
    <w:rsid w:val="00091B4E"/>
    <w:rsid w:val="0009409D"/>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295F"/>
    <w:rsid w:val="00232A1A"/>
    <w:rsid w:val="00232B45"/>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107D6"/>
    <w:rsid w:val="003132E4"/>
    <w:rsid w:val="003151E9"/>
    <w:rsid w:val="003176BF"/>
    <w:rsid w:val="00323775"/>
    <w:rsid w:val="00324D32"/>
    <w:rsid w:val="00326FB1"/>
    <w:rsid w:val="00332DB7"/>
    <w:rsid w:val="00333F37"/>
    <w:rsid w:val="00336B20"/>
    <w:rsid w:val="00337715"/>
    <w:rsid w:val="00337CC5"/>
    <w:rsid w:val="0034306F"/>
    <w:rsid w:val="00344735"/>
    <w:rsid w:val="003448BD"/>
    <w:rsid w:val="00344965"/>
    <w:rsid w:val="00346276"/>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C03D8"/>
    <w:rsid w:val="007C3726"/>
    <w:rsid w:val="007C3E8F"/>
    <w:rsid w:val="007C6DB1"/>
    <w:rsid w:val="007C74B2"/>
    <w:rsid w:val="007D143A"/>
    <w:rsid w:val="007D1BE8"/>
    <w:rsid w:val="007D22C9"/>
    <w:rsid w:val="007D5099"/>
    <w:rsid w:val="007D6439"/>
    <w:rsid w:val="007E0E25"/>
    <w:rsid w:val="007E2499"/>
    <w:rsid w:val="007E3532"/>
    <w:rsid w:val="007E6CDB"/>
    <w:rsid w:val="007F1A50"/>
    <w:rsid w:val="00800F83"/>
    <w:rsid w:val="00801763"/>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82E85"/>
    <w:rsid w:val="008832B3"/>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69D6"/>
    <w:rsid w:val="00997FB5"/>
    <w:rsid w:val="009A06AE"/>
    <w:rsid w:val="009A148C"/>
    <w:rsid w:val="009A1FA2"/>
    <w:rsid w:val="009A2FB7"/>
    <w:rsid w:val="009A47A8"/>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484A"/>
    <w:rsid w:val="00BE6EBA"/>
    <w:rsid w:val="00BE7381"/>
    <w:rsid w:val="00BF1EBF"/>
    <w:rsid w:val="00BF2D43"/>
    <w:rsid w:val="00BF3959"/>
    <w:rsid w:val="00BF77B2"/>
    <w:rsid w:val="00BF7E76"/>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78BF"/>
    <w:rsid w:val="00D60846"/>
    <w:rsid w:val="00D61665"/>
    <w:rsid w:val="00D62155"/>
    <w:rsid w:val="00D634EB"/>
    <w:rsid w:val="00D63D05"/>
    <w:rsid w:val="00D64777"/>
    <w:rsid w:val="00D64C8F"/>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51E5"/>
    <w:rsid w:val="00E26B2E"/>
    <w:rsid w:val="00E271A5"/>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1CCC"/>
    <w:rsid w:val="00E626DA"/>
    <w:rsid w:val="00E6393A"/>
    <w:rsid w:val="00E65E8A"/>
    <w:rsid w:val="00E670FC"/>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DF0"/>
    <w:rsid w:val="00F04FDF"/>
    <w:rsid w:val="00F05086"/>
    <w:rsid w:val="00F0525E"/>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11742C48-EA46-4DFB-ADB9-3A10B673D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96</Pages>
  <Words>29511</Words>
  <Characters>168217</Characters>
  <Application>Microsoft Office Word</Application>
  <DocSecurity>12</DocSecurity>
  <Lines>1401</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Lurrentia Walker</cp:lastModifiedBy>
  <cp:revision>2</cp:revision>
  <cp:lastPrinted>2025-06-05T11:30:00Z</cp:lastPrinted>
  <dcterms:created xsi:type="dcterms:W3CDTF">2025-06-30T14:46:00Z</dcterms:created>
  <dcterms:modified xsi:type="dcterms:W3CDTF">2025-06-30T14:46:00Z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